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3F" w:rsidRDefault="00947E3F" w:rsidP="00B358FB">
      <w:pPr>
        <w:overflowPunct w:val="0"/>
        <w:autoSpaceDE w:val="0"/>
        <w:autoSpaceDN w:val="0"/>
        <w:adjustRightInd w:val="0"/>
        <w:spacing w:line="360" w:lineRule="auto"/>
        <w:rPr>
          <w:rFonts w:ascii="Times New Roman" w:hAnsi="Times New Roman"/>
          <w:b/>
          <w:sz w:val="24"/>
          <w:szCs w:val="24"/>
        </w:rPr>
      </w:pPr>
      <w:bookmarkStart w:id="0" w:name="_GoBack"/>
      <w:bookmarkEnd w:id="0"/>
      <w:r>
        <w:rPr>
          <w:rFonts w:ascii="Times New Roman" w:hAnsi="Times New Roman"/>
          <w:b/>
          <w:sz w:val="24"/>
          <w:szCs w:val="24"/>
        </w:rPr>
        <w:t>THURGOOD MARSHALL SCHOOL OF LAW</w:t>
      </w:r>
      <w:r w:rsidR="00B358FB">
        <w:rPr>
          <w:rFonts w:ascii="Times New Roman" w:hAnsi="Times New Roman"/>
          <w:b/>
          <w:sz w:val="24"/>
          <w:szCs w:val="24"/>
        </w:rPr>
        <w:t xml:space="preserve"> 2018 SPRING SEMESTER TORTS II SYLLABUS PROFESSOR WEEDEN LAW 509 SECTION 3</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Office 221J /Phone # 713.313.4249-Email </w:t>
      </w:r>
      <w:r>
        <w:rPr>
          <w:rFonts w:ascii="Times New Roman" w:hAnsi="Times New Roman"/>
          <w:color w:val="0000FF"/>
          <w:sz w:val="24"/>
          <w:szCs w:val="24"/>
          <w:u w:val="single"/>
        </w:rPr>
        <w:t>lweeden@tmslaw.tsu.edu</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b/>
          <w:sz w:val="24"/>
          <w:szCs w:val="24"/>
        </w:rPr>
        <w:t>Office Hours:</w:t>
      </w:r>
      <w:r w:rsidR="00B358FB">
        <w:rPr>
          <w:rFonts w:ascii="Times New Roman" w:hAnsi="Times New Roman"/>
          <w:sz w:val="24"/>
          <w:szCs w:val="24"/>
        </w:rPr>
        <w:tab/>
        <w:t>M W F 1:00 P.M. - 4:00 P</w:t>
      </w:r>
      <w:r>
        <w:rPr>
          <w:rFonts w:ascii="Times New Roman" w:hAnsi="Times New Roman"/>
          <w:sz w:val="24"/>
          <w:szCs w:val="24"/>
        </w:rPr>
        <w:t xml:space="preserve">.M. </w:t>
      </w:r>
      <w:r w:rsidR="00B358FB">
        <w:rPr>
          <w:rFonts w:ascii="Times New Roman" w:hAnsi="Times New Roman"/>
          <w:sz w:val="24"/>
          <w:szCs w:val="24"/>
        </w:rPr>
        <w:t xml:space="preserve">  </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Class Meets M W F from 1</w:t>
      </w:r>
      <w:r w:rsidR="00B358FB">
        <w:rPr>
          <w:rFonts w:ascii="Times New Roman" w:hAnsi="Times New Roman"/>
          <w:sz w:val="24"/>
          <w:szCs w:val="24"/>
        </w:rPr>
        <w:t>2</w:t>
      </w:r>
      <w:r>
        <w:rPr>
          <w:rFonts w:ascii="Times New Roman" w:hAnsi="Times New Roman"/>
          <w:sz w:val="24"/>
          <w:szCs w:val="24"/>
        </w:rPr>
        <w:t>:00 PM.-1</w:t>
      </w:r>
      <w:r w:rsidR="00B358FB">
        <w:rPr>
          <w:rFonts w:ascii="Times New Roman" w:hAnsi="Times New Roman"/>
          <w:sz w:val="24"/>
          <w:szCs w:val="24"/>
        </w:rPr>
        <w:t>2</w:t>
      </w:r>
      <w:r w:rsidR="00FC71F8">
        <w:rPr>
          <w:rFonts w:ascii="Times New Roman" w:hAnsi="Times New Roman"/>
          <w:sz w:val="24"/>
          <w:szCs w:val="24"/>
        </w:rPr>
        <w:t>:50 P.M.  Room 106</w:t>
      </w:r>
      <w:r>
        <w:rPr>
          <w:rFonts w:ascii="Times New Roman" w:hAnsi="Times New Roman"/>
          <w:sz w:val="24"/>
          <w:szCs w:val="24"/>
        </w:rPr>
        <w:t xml:space="preserve"> LSB</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b/>
          <w:sz w:val="24"/>
          <w:szCs w:val="24"/>
        </w:rPr>
        <w:t>Required textbook</w:t>
      </w:r>
      <w:r>
        <w:rPr>
          <w:rFonts w:ascii="Times New Roman" w:hAnsi="Times New Roman"/>
          <w:sz w:val="24"/>
          <w:szCs w:val="24"/>
        </w:rPr>
        <w:t>:  Schwartz, Kelly &amp; Partlett, Prosser, Wade &amp; Schwartz’s Torts Cases and Materials Foundation Press (13</w:t>
      </w:r>
      <w:r>
        <w:rPr>
          <w:rFonts w:ascii="Times New Roman" w:hAnsi="Times New Roman"/>
          <w:sz w:val="24"/>
          <w:szCs w:val="24"/>
          <w:vertAlign w:val="superscript"/>
        </w:rPr>
        <w:t>th</w:t>
      </w:r>
      <w:r>
        <w:rPr>
          <w:rFonts w:ascii="Times New Roman" w:hAnsi="Times New Roman"/>
          <w:sz w:val="24"/>
          <w:szCs w:val="24"/>
        </w:rPr>
        <w:t xml:space="preserve"> ed. 2015).</w:t>
      </w:r>
    </w:p>
    <w:p w:rsidR="00947E3F" w:rsidRDefault="00947E3F" w:rsidP="00947E3F">
      <w:pPr>
        <w:spacing w:line="360" w:lineRule="auto"/>
        <w:rPr>
          <w:rFonts w:ascii="Times New Roman" w:hAnsi="Times New Roman"/>
          <w:sz w:val="24"/>
          <w:szCs w:val="24"/>
        </w:rPr>
      </w:pPr>
      <w:r>
        <w:rPr>
          <w:rFonts w:ascii="Times New Roman" w:hAnsi="Times New Roman"/>
          <w:b/>
          <w:sz w:val="24"/>
          <w:szCs w:val="24"/>
        </w:rPr>
        <w:t>Recommended Reading:</w:t>
      </w:r>
      <w:r>
        <w:rPr>
          <w:rFonts w:ascii="Times New Roman" w:hAnsi="Times New Roman"/>
          <w:sz w:val="24"/>
          <w:szCs w:val="24"/>
        </w:rPr>
        <w:t xml:space="preserve"> Case Analysis and Fundamentals of Legal Writing, by Williams P. Statsky &amp; R. John Wernet, Jr. (any available edition) </w:t>
      </w:r>
    </w:p>
    <w:p w:rsidR="00947E3F" w:rsidRDefault="00947E3F" w:rsidP="00947E3F">
      <w:pPr>
        <w:overflowPunct w:val="0"/>
        <w:autoSpaceDE w:val="0"/>
        <w:autoSpaceDN w:val="0"/>
        <w:adjustRightInd w:val="0"/>
        <w:spacing w:line="360" w:lineRule="auto"/>
        <w:rPr>
          <w:rFonts w:ascii="Times New Roman" w:hAnsi="Times New Roman"/>
          <w:b/>
          <w:sz w:val="24"/>
          <w:szCs w:val="24"/>
          <w:u w:val="single"/>
        </w:rPr>
      </w:pPr>
      <w:r>
        <w:rPr>
          <w:rFonts w:ascii="Times New Roman" w:hAnsi="Times New Roman"/>
          <w:b/>
          <w:sz w:val="24"/>
          <w:szCs w:val="24"/>
          <w:u w:val="single"/>
        </w:rPr>
        <w:t>COURSE CONTENT</w:t>
      </w:r>
    </w:p>
    <w:p w:rsidR="00947E3F" w:rsidRDefault="00947E3F" w:rsidP="00947E3F">
      <w:p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Last fall semester in Torts I students were introduced to basic theories of liability in Torts.  Students examined in depth the following topics:  (1) development of liability based upon fault; (2) intentional torts; (3) privileges to the intentional torts; (4) negligence; (5) owners and occupiers of land. The course coverage this spring semester in Torts II will include (6) damages (7) wrongful death and survival (8) defenses; (9) imputed negligence; (10) strict liability; (11) products liability; (12) nuisance; (13) defamation; and (14) privacy.  Tort actions involve civil wrongs other than a breach of contract committed by one person against the person and/or property of another for which the law provides a remedy.  We shall examine the public policy considerations involved in the establishment and development of the law of torts as applied to the identified fourteen topics.</w:t>
      </w:r>
    </w:p>
    <w:p w:rsidR="00947E3F" w:rsidRDefault="00947E3F" w:rsidP="00947E3F">
      <w:p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u w:val="single"/>
        </w:rPr>
        <w:t>COURSE REQUIREMENTS</w:t>
      </w:r>
    </w:p>
    <w:p w:rsidR="00947E3F" w:rsidRDefault="00947E3F" w:rsidP="00545BD6">
      <w:p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Each student is required to read the assigned materials before they are discussed in class.  Some of the cases may be assigned to individual students in advance.  From time to time other reading materials may be assigned. Students are expected to attend class on a regular basis.  The grade of any person who has been absent from class more than five (5) times during the semester may be lowered one (1), two (2), or three (3) grades depending on the number of excess absences.  Excessive absence from class may result in administrative withdrawal from the course.  The number of absences a student may accumulate in a semester before the administration withdraws </w:t>
      </w:r>
      <w:r>
        <w:rPr>
          <w:rFonts w:ascii="Times New Roman" w:hAnsi="Times New Roman"/>
          <w:sz w:val="24"/>
          <w:szCs w:val="24"/>
        </w:rPr>
        <w:lastRenderedPageBreak/>
        <w:t xml:space="preserve">a student from class defines excessive absence.  Absence is defined as a failure to attend class, or failure to be present at the start of class.  </w:t>
      </w:r>
    </w:p>
    <w:p w:rsidR="00947E3F" w:rsidRDefault="00947E3F" w:rsidP="00947E3F">
      <w:pPr>
        <w:spacing w:line="360" w:lineRule="auto"/>
        <w:jc w:val="both"/>
        <w:rPr>
          <w:rFonts w:ascii="Times New Roman" w:hAnsi="Times New Roman"/>
          <w:b/>
          <w:sz w:val="24"/>
          <w:szCs w:val="24"/>
        </w:rPr>
      </w:pPr>
      <w:r>
        <w:rPr>
          <w:rFonts w:ascii="Times New Roman" w:hAnsi="Times New Roman"/>
          <w:b/>
          <w:sz w:val="24"/>
          <w:szCs w:val="24"/>
        </w:rPr>
        <w:t xml:space="preserve"> Course Objective</w:t>
      </w:r>
    </w:p>
    <w:p w:rsidR="00947E3F" w:rsidRDefault="00545BD6" w:rsidP="00947E3F">
      <w:pPr>
        <w:spacing w:line="360" w:lineRule="auto"/>
        <w:jc w:val="both"/>
        <w:rPr>
          <w:rFonts w:ascii="Times New Roman" w:hAnsi="Times New Roman"/>
          <w:sz w:val="24"/>
          <w:szCs w:val="24"/>
        </w:rPr>
      </w:pPr>
      <w:r>
        <w:rPr>
          <w:rFonts w:ascii="Times New Roman" w:hAnsi="Times New Roman"/>
          <w:sz w:val="24"/>
          <w:szCs w:val="24"/>
        </w:rPr>
        <w:t>An</w:t>
      </w:r>
      <w:r w:rsidR="00947E3F">
        <w:rPr>
          <w:rFonts w:ascii="Times New Roman" w:hAnsi="Times New Roman"/>
          <w:sz w:val="24"/>
          <w:szCs w:val="24"/>
        </w:rPr>
        <w:t xml:space="preserve"> objective of this course is to identify specific legal issues in order to analyze some of the public policy considerations involved in the establishment and development of basic theories of legal liability in torts. </w:t>
      </w:r>
    </w:p>
    <w:p w:rsidR="00947E3F" w:rsidRDefault="00947E3F" w:rsidP="00947E3F">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Student Learning Outcomes</w:t>
      </w:r>
    </w:p>
    <w:p w:rsidR="00947E3F" w:rsidRDefault="00947E3F" w:rsidP="00947E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After successful completion of the course, students should be able to competently:</w:t>
      </w:r>
    </w:p>
    <w:p w:rsidR="00947E3F" w:rsidRDefault="00947E3F" w:rsidP="00947E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 Analyze appellate opinions involving Torts Law in order to extract relevant principles and rules, draw analogies and distinctions, and develop legal arguments</w:t>
      </w:r>
    </w:p>
    <w:p w:rsidR="00947E3F" w:rsidRDefault="00947E3F" w:rsidP="00947E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2) Articulate important doctrinal rules, standards and principles of Tort Law from memory, explain what they mean and provide appropriate examples</w:t>
      </w:r>
    </w:p>
    <w:p w:rsidR="00947E3F" w:rsidRDefault="00947E3F" w:rsidP="00947E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3) Demonstrate a practical understanding of Torts Law by recognizing commonly encountered issues and applying relevant standards and rules when presented in hypothetical and unfamiliar fact patterns</w:t>
      </w:r>
    </w:p>
    <w:p w:rsidR="00947E3F" w:rsidRDefault="00947E3F" w:rsidP="00947E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4) Communicate, orally and in writing, appropriate legal and factual arguments in support of each side of controversies involving commonly encountered problems and issues in the traditional common law development of torts.</w:t>
      </w:r>
    </w:p>
    <w:p w:rsidR="00947E3F" w:rsidRDefault="00947E3F" w:rsidP="00947E3F">
      <w:pPr>
        <w:spacing w:line="360" w:lineRule="auto"/>
        <w:jc w:val="both"/>
        <w:rPr>
          <w:rFonts w:ascii="Times New Roman" w:hAnsi="Times New Roman"/>
          <w:b/>
          <w:sz w:val="24"/>
          <w:szCs w:val="24"/>
        </w:rPr>
      </w:pPr>
      <w:r>
        <w:rPr>
          <w:rFonts w:ascii="Times New Roman" w:hAnsi="Times New Roman"/>
          <w:b/>
          <w:sz w:val="24"/>
          <w:szCs w:val="24"/>
        </w:rPr>
        <w:t xml:space="preserve">GRADING &amp; EXAMINATIONS </w:t>
      </w:r>
    </w:p>
    <w:p w:rsidR="00947E3F" w:rsidRDefault="00947E3F" w:rsidP="00947E3F">
      <w:p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The professor will give two cumulative examinations this semester before the final uniform comprehensive examination. The first </w:t>
      </w:r>
      <w:r w:rsidR="002510F5">
        <w:rPr>
          <w:rFonts w:ascii="Times New Roman" w:hAnsi="Times New Roman"/>
          <w:sz w:val="24"/>
          <w:szCs w:val="24"/>
        </w:rPr>
        <w:t>examination on Wednesday March 7, 2018</w:t>
      </w:r>
      <w:r>
        <w:rPr>
          <w:rFonts w:ascii="Times New Roman" w:hAnsi="Times New Roman"/>
          <w:sz w:val="24"/>
          <w:szCs w:val="24"/>
        </w:rPr>
        <w:t>, will consist of 25 objective questions worth two points each for a total of fifty (50) points. The second e</w:t>
      </w:r>
      <w:r w:rsidR="002510F5">
        <w:rPr>
          <w:rFonts w:ascii="Times New Roman" w:hAnsi="Times New Roman"/>
          <w:sz w:val="24"/>
          <w:szCs w:val="24"/>
        </w:rPr>
        <w:t>xamination on Wednesday April 18, 2018, will consist of 23</w:t>
      </w:r>
      <w:r>
        <w:rPr>
          <w:rFonts w:ascii="Times New Roman" w:hAnsi="Times New Roman"/>
          <w:sz w:val="24"/>
          <w:szCs w:val="24"/>
        </w:rPr>
        <w:t xml:space="preserve"> objective questions worth two points each</w:t>
      </w:r>
      <w:r w:rsidR="002510F5">
        <w:rPr>
          <w:rFonts w:ascii="Times New Roman" w:hAnsi="Times New Roman"/>
          <w:sz w:val="24"/>
          <w:szCs w:val="24"/>
        </w:rPr>
        <w:t xml:space="preserve"> and a four point essay</w:t>
      </w:r>
      <w:r>
        <w:rPr>
          <w:rFonts w:ascii="Times New Roman" w:hAnsi="Times New Roman"/>
          <w:sz w:val="24"/>
          <w:szCs w:val="24"/>
        </w:rPr>
        <w:t xml:space="preserve"> for a total of fifty (50) points. A student may earn a total of 100 examination points during the spring semester before the uniform comprehensive final torts exam. During the fall semester in Torts I (508) each student was given an op</w:t>
      </w:r>
      <w:r w:rsidR="00EA640C">
        <w:rPr>
          <w:rFonts w:ascii="Times New Roman" w:hAnsi="Times New Roman"/>
          <w:sz w:val="24"/>
          <w:szCs w:val="24"/>
        </w:rPr>
        <w:t xml:space="preserve">portunity to earn a total of </w:t>
      </w:r>
      <w:r w:rsidR="00EA640C">
        <w:rPr>
          <w:rFonts w:ascii="Times New Roman" w:hAnsi="Times New Roman"/>
          <w:sz w:val="24"/>
          <w:szCs w:val="24"/>
        </w:rPr>
        <w:lastRenderedPageBreak/>
        <w:t>105</w:t>
      </w:r>
      <w:r>
        <w:rPr>
          <w:rFonts w:ascii="Times New Roman" w:hAnsi="Times New Roman"/>
          <w:sz w:val="24"/>
          <w:szCs w:val="24"/>
        </w:rPr>
        <w:t xml:space="preserve"> examinati</w:t>
      </w:r>
      <w:r w:rsidR="00EA640C">
        <w:rPr>
          <w:rFonts w:ascii="Times New Roman" w:hAnsi="Times New Roman"/>
          <w:sz w:val="24"/>
          <w:szCs w:val="24"/>
        </w:rPr>
        <w:t>on points. The fall October 2017</w:t>
      </w:r>
      <w:r>
        <w:rPr>
          <w:rFonts w:ascii="Times New Roman" w:hAnsi="Times New Roman"/>
          <w:sz w:val="24"/>
          <w:szCs w:val="24"/>
        </w:rPr>
        <w:t>, exam was worth 25 p</w:t>
      </w:r>
      <w:r w:rsidR="00EA640C">
        <w:rPr>
          <w:rFonts w:ascii="Times New Roman" w:hAnsi="Times New Roman"/>
          <w:sz w:val="24"/>
          <w:szCs w:val="24"/>
        </w:rPr>
        <w:t>oints and the fall December 2017 exam, was worth 80</w:t>
      </w:r>
      <w:r>
        <w:rPr>
          <w:rFonts w:ascii="Times New Roman" w:hAnsi="Times New Roman"/>
          <w:sz w:val="24"/>
          <w:szCs w:val="24"/>
        </w:rPr>
        <w:t xml:space="preserve"> points. Prior to taking the uniform comprehensive exam in May each student in the class will have taken four earlier cumulative examinations with an op</w:t>
      </w:r>
      <w:r w:rsidR="00EA640C">
        <w:rPr>
          <w:rFonts w:ascii="Times New Roman" w:hAnsi="Times New Roman"/>
          <w:sz w:val="24"/>
          <w:szCs w:val="24"/>
        </w:rPr>
        <w:t>portunity to earn a total of 205</w:t>
      </w:r>
      <w:r>
        <w:rPr>
          <w:rFonts w:ascii="Times New Roman" w:hAnsi="Times New Roman"/>
          <w:sz w:val="24"/>
          <w:szCs w:val="24"/>
        </w:rPr>
        <w:t xml:space="preserve"> points for both Torts I &amp; Torts II.  The Torts course will also have a final uniform comprehensive examination at the end of the semester.  Practice exams may be administered throughout the semester to aid you in preparing for the two interim exams and the May Final Comprehensive Examination. Exams and reviews may be scheduled throughout the semester at times other than when the class meets.  A separate schedule of dates and times may be announced in the future.</w:t>
      </w:r>
    </w:p>
    <w:p w:rsidR="00947E3F" w:rsidRDefault="00947E3F" w:rsidP="00947E3F">
      <w:pPr>
        <w:overflowPunct w:val="0"/>
        <w:autoSpaceDE w:val="0"/>
        <w:autoSpaceDN w:val="0"/>
        <w:adjustRightInd w:val="0"/>
        <w:spacing w:line="36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The two interim exams</w:t>
      </w:r>
      <w:r w:rsidR="00E91122">
        <w:rPr>
          <w:rFonts w:ascii="Times New Roman" w:hAnsi="Times New Roman"/>
          <w:i/>
          <w:sz w:val="24"/>
          <w:szCs w:val="24"/>
        </w:rPr>
        <w:t xml:space="preserve"> given tis semester</w:t>
      </w:r>
      <w:r>
        <w:rPr>
          <w:rFonts w:ascii="Times New Roman" w:hAnsi="Times New Roman"/>
          <w:i/>
          <w:sz w:val="24"/>
          <w:szCs w:val="24"/>
        </w:rPr>
        <w:t xml:space="preserve"> are mandatory.  Failure to take an interim exam may result in a lower final grade.  Excessive absences and lack of preparations may result in a lower grade in the course.</w:t>
      </w:r>
    </w:p>
    <w:p w:rsidR="00947E3F" w:rsidRDefault="00947E3F" w:rsidP="00947E3F">
      <w:p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t xml:space="preserve">+ (Notice) </w:t>
      </w:r>
      <w:r>
        <w:rPr>
          <w:rFonts w:ascii="Times New Roman" w:hAnsi="Times New Roman"/>
          <w:sz w:val="24"/>
          <w:szCs w:val="24"/>
        </w:rPr>
        <w:t>The law school has a uniform examination policy for all first-year substantive courses.   The final examination in all sections of Torts will be the same.  It will constitute approximately fifty percent (50%) of the overall course grade for both Torts I &amp; Torts II.  A single final uniform cumulative comprehensive exam including both Torts I &amp; Torts II will be administered at the end of the current semester.</w:t>
      </w:r>
    </w:p>
    <w:p w:rsidR="00947E3F" w:rsidRDefault="00947E3F" w:rsidP="00947E3F">
      <w:pPr>
        <w:keepNext/>
        <w:spacing w:before="240" w:after="240" w:line="360" w:lineRule="auto"/>
        <w:ind w:left="2880" w:firstLine="720"/>
        <w:outlineLvl w:val="0"/>
        <w:rPr>
          <w:rFonts w:ascii="Times New Roman" w:eastAsia="Times New Roman" w:hAnsi="Times New Roman"/>
          <w:b/>
          <w:bCs/>
          <w:smallCaps/>
          <w:kern w:val="32"/>
          <w:sz w:val="24"/>
          <w:szCs w:val="24"/>
        </w:rPr>
      </w:pPr>
      <w:bookmarkStart w:id="1" w:name="_Toc386704942"/>
      <w:r>
        <w:rPr>
          <w:rFonts w:ascii="Times New Roman" w:eastAsia="Times New Roman" w:hAnsi="Times New Roman"/>
          <w:b/>
          <w:bCs/>
          <w:smallCaps/>
          <w:kern w:val="32"/>
          <w:sz w:val="24"/>
          <w:szCs w:val="24"/>
        </w:rPr>
        <w:t>Accommodations</w:t>
      </w:r>
      <w:bookmarkEnd w:id="1"/>
    </w:p>
    <w:p w:rsidR="00947E3F" w:rsidRDefault="00947E3F" w:rsidP="00947E3F">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D1A10"/>
          <w:sz w:val="24"/>
          <w:szCs w:val="24"/>
        </w:rPr>
        <w:t>If you require special accommodations, p</w:t>
      </w:r>
      <w:r>
        <w:rPr>
          <w:rFonts w:ascii="Times New Roman" w:hAnsi="Times New Roman"/>
          <w:color w:val="000400"/>
          <w:sz w:val="24"/>
          <w:szCs w:val="24"/>
        </w:rPr>
        <w:t>l</w:t>
      </w:r>
      <w:r>
        <w:rPr>
          <w:rFonts w:ascii="Times New Roman" w:hAnsi="Times New Roman"/>
          <w:color w:val="0D1A10"/>
          <w:sz w:val="24"/>
          <w:szCs w:val="24"/>
        </w:rPr>
        <w:t>ease fill out the necessary forms with the Dean's office. Your application and documentation will remain confidential</w:t>
      </w:r>
      <w:r>
        <w:rPr>
          <w:rFonts w:ascii="Times New Roman" w:hAnsi="Times New Roman"/>
          <w:color w:val="000000"/>
          <w:sz w:val="24"/>
          <w:szCs w:val="24"/>
        </w:rPr>
        <w:t xml:space="preserve">. </w:t>
      </w:r>
      <w:r>
        <w:rPr>
          <w:rFonts w:ascii="Times New Roman" w:hAnsi="Times New Roman"/>
          <w:color w:val="0D1A10"/>
          <w:sz w:val="24"/>
          <w:szCs w:val="24"/>
        </w:rPr>
        <w:t>Your prompt attention w</w:t>
      </w:r>
      <w:r>
        <w:rPr>
          <w:rFonts w:ascii="Times New Roman" w:hAnsi="Times New Roman"/>
          <w:color w:val="38473A"/>
          <w:sz w:val="24"/>
          <w:szCs w:val="24"/>
        </w:rPr>
        <w:t>i</w:t>
      </w:r>
      <w:r>
        <w:rPr>
          <w:rFonts w:ascii="Times New Roman" w:hAnsi="Times New Roman"/>
          <w:color w:val="0D1A10"/>
          <w:sz w:val="24"/>
          <w:szCs w:val="24"/>
        </w:rPr>
        <w:t>ll allow the law school to accommodate you, as soon as it has been made aware of your situ</w:t>
      </w:r>
      <w:r>
        <w:rPr>
          <w:rFonts w:ascii="Times New Roman" w:hAnsi="Times New Roman"/>
          <w:color w:val="38473A"/>
          <w:sz w:val="24"/>
          <w:szCs w:val="24"/>
        </w:rPr>
        <w:t>a</w:t>
      </w:r>
      <w:r>
        <w:rPr>
          <w:rFonts w:ascii="Times New Roman" w:hAnsi="Times New Roman"/>
          <w:color w:val="0D1A10"/>
          <w:sz w:val="24"/>
          <w:szCs w:val="24"/>
        </w:rPr>
        <w:t>tion</w:t>
      </w:r>
      <w:r>
        <w:rPr>
          <w:rFonts w:ascii="Times New Roman" w:hAnsi="Times New Roman"/>
          <w:color w:val="38473A"/>
          <w:sz w:val="24"/>
          <w:szCs w:val="24"/>
        </w:rPr>
        <w:t>.</w:t>
      </w:r>
    </w:p>
    <w:p w:rsidR="00947E3F" w:rsidRDefault="00947E3F" w:rsidP="00947E3F">
      <w:pPr>
        <w:tabs>
          <w:tab w:val="left" w:pos="6300"/>
        </w:tabs>
        <w:spacing w:after="0" w:line="360" w:lineRule="auto"/>
        <w:rPr>
          <w:rFonts w:ascii="Times New Roman" w:hAnsi="Times New Roman"/>
          <w:sz w:val="24"/>
          <w:szCs w:val="24"/>
        </w:rPr>
      </w:pPr>
    </w:p>
    <w:p w:rsidR="00947E3F" w:rsidRDefault="00947E3F" w:rsidP="00947E3F">
      <w:pPr>
        <w:tabs>
          <w:tab w:val="left" w:pos="6300"/>
        </w:tabs>
        <w:spacing w:after="0" w:line="360" w:lineRule="auto"/>
        <w:rPr>
          <w:rFonts w:ascii="Times New Roman" w:hAnsi="Times New Roman"/>
          <w:sz w:val="24"/>
          <w:szCs w:val="24"/>
        </w:rPr>
      </w:pPr>
      <w:r>
        <w:rPr>
          <w:rFonts w:ascii="Times New Roman" w:hAnsi="Times New Roman"/>
          <w:sz w:val="24"/>
          <w:szCs w:val="24"/>
        </w:rPr>
        <w:t>Please see:</w:t>
      </w:r>
    </w:p>
    <w:p w:rsidR="00947E3F" w:rsidRDefault="006B4BF0" w:rsidP="00947E3F">
      <w:pPr>
        <w:tabs>
          <w:tab w:val="left" w:pos="6300"/>
        </w:tabs>
        <w:spacing w:after="0" w:line="360" w:lineRule="auto"/>
        <w:rPr>
          <w:rFonts w:ascii="Times New Roman" w:hAnsi="Times New Roman"/>
          <w:sz w:val="24"/>
          <w:szCs w:val="24"/>
        </w:rPr>
      </w:pPr>
      <w:hyperlink r:id="rId6" w:history="1">
        <w:r w:rsidR="00947E3F">
          <w:rPr>
            <w:rStyle w:val="Hyperlink"/>
          </w:rPr>
          <w:t>http://www.tsulaw.edu/student_affairs/docs/2011-2012AccommodationsHandbook.pdf</w:t>
        </w:r>
      </w:hyperlink>
    </w:p>
    <w:p w:rsidR="00947E3F" w:rsidRDefault="00947E3F" w:rsidP="00947E3F">
      <w:pPr>
        <w:pStyle w:val="Heading1A"/>
        <w:spacing w:line="360" w:lineRule="auto"/>
        <w:rPr>
          <w:sz w:val="24"/>
          <w:szCs w:val="24"/>
        </w:rPr>
      </w:pPr>
      <w:bookmarkStart w:id="2" w:name="_Toc385500508"/>
      <w:bookmarkStart w:id="3" w:name="_Toc386704943"/>
      <w:r>
        <w:rPr>
          <w:sz w:val="24"/>
          <w:szCs w:val="24"/>
        </w:rPr>
        <w:t>Participation, Attendance</w:t>
      </w:r>
      <w:bookmarkEnd w:id="2"/>
      <w:r>
        <w:rPr>
          <w:sz w:val="24"/>
          <w:szCs w:val="24"/>
        </w:rPr>
        <w:t xml:space="preserve"> &amp; Professionalism</w:t>
      </w:r>
      <w:bookmarkEnd w:id="3"/>
    </w:p>
    <w:p w:rsidR="00947E3F" w:rsidRDefault="00947E3F" w:rsidP="00947E3F">
      <w:pPr>
        <w:spacing w:line="360" w:lineRule="auto"/>
        <w:jc w:val="both"/>
        <w:rPr>
          <w:rFonts w:ascii="Times New Roman" w:hAnsi="Times New Roman"/>
          <w:sz w:val="24"/>
          <w:szCs w:val="24"/>
        </w:rPr>
      </w:pPr>
      <w:r>
        <w:rPr>
          <w:rFonts w:ascii="Times New Roman" w:hAnsi="Times New Roman"/>
          <w:b/>
          <w:sz w:val="24"/>
          <w:szCs w:val="24"/>
        </w:rPr>
        <w:t>Class Participation:</w:t>
      </w:r>
      <w:r>
        <w:rPr>
          <w:rFonts w:ascii="Times New Roman" w:hAnsi="Times New Roman"/>
          <w:sz w:val="24"/>
          <w:szCs w:val="24"/>
        </w:rPr>
        <w:t xml:space="preserve"> Each student is required to read the assigned materials before they are discussed in class in order to contribute to the class discussion of the cases and related policy concerns. No points are awarded for the act of participating in the class discussion. Some of the </w:t>
      </w:r>
      <w:r>
        <w:rPr>
          <w:rFonts w:ascii="Times New Roman" w:hAnsi="Times New Roman"/>
          <w:sz w:val="24"/>
          <w:szCs w:val="24"/>
        </w:rPr>
        <w:lastRenderedPageBreak/>
        <w:t>cases may be assigned to individual students in advance.  Students are expected to read the notes</w:t>
      </w:r>
      <w:r>
        <w:rPr>
          <w:rFonts w:ascii="Times New Roman" w:hAnsi="Times New Roman"/>
          <w:i/>
          <w:sz w:val="24"/>
          <w:szCs w:val="24"/>
        </w:rPr>
        <w:t xml:space="preserve"> </w:t>
      </w:r>
      <w:r>
        <w:rPr>
          <w:rFonts w:ascii="Times New Roman" w:hAnsi="Times New Roman"/>
          <w:sz w:val="24"/>
          <w:szCs w:val="24"/>
        </w:rPr>
        <w:t>following the cases in the textbook.  Supplementary material listed under “Recommended Reading Material” on page 1 of this syllabus may be helpful in clarifying the process of identifying a specific legal issue.  From time to time other reading material may be assigned.</w:t>
      </w:r>
    </w:p>
    <w:p w:rsidR="00947E3F" w:rsidRDefault="00947E3F" w:rsidP="00947E3F">
      <w:pPr>
        <w:spacing w:line="360" w:lineRule="auto"/>
        <w:jc w:val="both"/>
        <w:rPr>
          <w:rFonts w:ascii="Times New Roman" w:hAnsi="Times New Roman"/>
          <w:sz w:val="24"/>
          <w:szCs w:val="24"/>
        </w:rPr>
      </w:pPr>
      <w:r>
        <w:rPr>
          <w:rFonts w:ascii="Times New Roman" w:hAnsi="Times New Roman"/>
          <w:b/>
          <w:sz w:val="24"/>
          <w:szCs w:val="24"/>
        </w:rPr>
        <w:t xml:space="preserve">Attendance </w:t>
      </w:r>
      <w:r>
        <w:rPr>
          <w:rFonts w:ascii="Times New Roman" w:hAnsi="Times New Roman"/>
          <w:sz w:val="24"/>
          <w:szCs w:val="24"/>
        </w:rPr>
        <w:t>Students are expected to attend class on a regular basis.  The grade of any person who has been absent from class more than seven (5) times during the semester may be lowered one (1), two (2), or three (3) grades depending on the number of excess absences.  Excessive absence from class may result in administrative withdrawal from the course.  The number of absences a student may accumulate in a semester before the administration withdraws a student from class defines excessive absence.  Absence is defined as a failure to attend class, or failure to be present at the start of class.  The number of absences permitted in this three-hour course this semester is five.</w:t>
      </w:r>
    </w:p>
    <w:p w:rsidR="002F263F" w:rsidRPr="00E91122" w:rsidRDefault="00947E3F" w:rsidP="002F263F">
      <w:pPr>
        <w:spacing w:line="360" w:lineRule="auto"/>
        <w:jc w:val="both"/>
        <w:rPr>
          <w:rFonts w:ascii="Times New Roman" w:hAnsi="Times New Roman"/>
          <w:sz w:val="24"/>
          <w:szCs w:val="24"/>
        </w:rPr>
      </w:pPr>
      <w:r>
        <w:rPr>
          <w:rFonts w:ascii="Times New Roman" w:hAnsi="Times New Roman"/>
          <w:b/>
          <w:sz w:val="24"/>
          <w:szCs w:val="24"/>
        </w:rPr>
        <w:t xml:space="preserve">Professionalism: </w:t>
      </w:r>
      <w:r>
        <w:rPr>
          <w:rFonts w:ascii="Times New Roman" w:hAnsi="Times New Roman"/>
          <w:sz w:val="24"/>
          <w:szCs w:val="24"/>
        </w:rPr>
        <w:t>Students are expected to demonstrate reasonable progress in developing legal analysis skill and competence while participating in class discussions.</w:t>
      </w:r>
      <w:bookmarkStart w:id="4" w:name="_Toc385500510"/>
      <w:bookmarkStart w:id="5" w:name="_Toc386704945"/>
    </w:p>
    <w:p w:rsidR="002F263F" w:rsidRPr="002F263F" w:rsidRDefault="002F263F" w:rsidP="002F263F">
      <w:pPr>
        <w:keepNext/>
        <w:spacing w:before="240" w:after="240" w:line="360" w:lineRule="auto"/>
        <w:jc w:val="center"/>
        <w:outlineLvl w:val="0"/>
        <w:rPr>
          <w:rFonts w:ascii="Times New Roman" w:eastAsia="Times New Roman" w:hAnsi="Times New Roman"/>
          <w:b/>
          <w:bCs/>
          <w:smallCaps/>
          <w:kern w:val="32"/>
          <w:sz w:val="24"/>
          <w:szCs w:val="24"/>
        </w:rPr>
      </w:pPr>
      <w:r w:rsidRPr="002F263F">
        <w:rPr>
          <w:rFonts w:ascii="Times New Roman" w:eastAsia="Times New Roman" w:hAnsi="Times New Roman"/>
          <w:b/>
          <w:bCs/>
          <w:smallCaps/>
          <w:kern w:val="32"/>
          <w:sz w:val="24"/>
          <w:szCs w:val="24"/>
        </w:rPr>
        <w:t>Academic Calendar</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SPRING SEMESTER 2018</w:t>
      </w:r>
      <w:r w:rsidRPr="002F263F">
        <w:rPr>
          <w:rFonts w:ascii="Times New Roman" w:eastAsiaTheme="minorHAnsi" w:hAnsi="Times New Roman"/>
          <w:b/>
          <w:bCs/>
          <w:color w:val="000000"/>
          <w:sz w:val="24"/>
          <w:szCs w:val="24"/>
        </w:rPr>
        <w:t xml:space="preserve"> (SEVENTY DAYS OF CLASSES)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School Opens Tuesday January 2,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First Day of Class Monday January 8,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Last Day to ADD/DROP Wednesday January 10,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b/>
          <w:bCs/>
          <w:color w:val="000000"/>
          <w:sz w:val="24"/>
          <w:szCs w:val="24"/>
        </w:rPr>
        <w:t xml:space="preserve">M L K Holiday (No Classes) Monday January 15,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i/>
          <w:iCs/>
          <w:color w:val="000000"/>
          <w:sz w:val="24"/>
          <w:szCs w:val="24"/>
        </w:rPr>
        <w:t xml:space="preserve">Purge of all unpaid course selections </w:t>
      </w:r>
      <w:r w:rsidRPr="002F263F">
        <w:rPr>
          <w:rFonts w:ascii="Times New Roman" w:eastAsiaTheme="minorHAnsi" w:hAnsi="Times New Roman"/>
          <w:color w:val="000000"/>
          <w:sz w:val="24"/>
          <w:szCs w:val="24"/>
        </w:rPr>
        <w:t xml:space="preserve">Wednesday February 7,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Mid Term Examinations Mon – Fri March 5– 9,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Spring Break Mon – Fri March 12 – 16, 2018</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 </w:t>
      </w:r>
      <w:r w:rsidRPr="002F263F">
        <w:rPr>
          <w:rFonts w:ascii="Times New Roman" w:eastAsiaTheme="minorHAnsi" w:hAnsi="Times New Roman"/>
          <w:b/>
          <w:bCs/>
          <w:color w:val="000000"/>
          <w:sz w:val="24"/>
          <w:szCs w:val="24"/>
        </w:rPr>
        <w:t xml:space="preserve">Good Friday (No Classes) Friday March 30,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Last Day of Classes Wednesday April 25,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Last Day to Drop a Class Wednesday April 25,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lastRenderedPageBreak/>
        <w:t xml:space="preserve">First Year Professors’ Grades due Wednesday April 25,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Reading Period (</w:t>
      </w:r>
      <w:r w:rsidRPr="002F263F">
        <w:rPr>
          <w:rFonts w:ascii="Times New Roman" w:eastAsiaTheme="minorHAnsi" w:hAnsi="Times New Roman"/>
          <w:b/>
          <w:bCs/>
          <w:color w:val="000000"/>
          <w:sz w:val="24"/>
          <w:szCs w:val="24"/>
        </w:rPr>
        <w:t>No Classes</w:t>
      </w:r>
      <w:r w:rsidRPr="002F263F">
        <w:rPr>
          <w:rFonts w:ascii="Times New Roman" w:eastAsiaTheme="minorHAnsi" w:hAnsi="Times New Roman"/>
          <w:color w:val="000000"/>
          <w:sz w:val="24"/>
          <w:szCs w:val="24"/>
        </w:rPr>
        <w:t xml:space="preserve">) Thur. – Sun April 26 -29,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Final Examinations Mon- Fri April 30 – May 11,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Hooding Ceremony Friday May 11,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Commencement Saturday May 12, 2018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b/>
          <w:bCs/>
          <w:color w:val="000000"/>
          <w:sz w:val="24"/>
          <w:szCs w:val="24"/>
        </w:rPr>
        <w:t xml:space="preserve">Please note that the calendar events and /or dates are subject to change. </w:t>
      </w:r>
    </w:p>
    <w:p w:rsidR="002F263F" w:rsidRPr="002F263F" w:rsidRDefault="002F263F" w:rsidP="002F263F">
      <w:pPr>
        <w:autoSpaceDE w:val="0"/>
        <w:autoSpaceDN w:val="0"/>
        <w:adjustRightInd w:val="0"/>
        <w:spacing w:after="0" w:line="480" w:lineRule="auto"/>
        <w:rPr>
          <w:rFonts w:ascii="Times New Roman" w:eastAsiaTheme="minorHAnsi" w:hAnsi="Times New Roman"/>
          <w:color w:val="000000"/>
          <w:sz w:val="24"/>
          <w:szCs w:val="24"/>
        </w:rPr>
      </w:pPr>
      <w:r w:rsidRPr="002F263F">
        <w:rPr>
          <w:rFonts w:ascii="Times New Roman" w:eastAsiaTheme="minorHAnsi" w:hAnsi="Times New Roman"/>
          <w:color w:val="000000"/>
          <w:sz w:val="24"/>
          <w:szCs w:val="24"/>
        </w:rPr>
        <w:t xml:space="preserve">TMSLAW REGISTRAR </w:t>
      </w:r>
    </w:p>
    <w:p w:rsidR="002F263F" w:rsidRPr="002F263F" w:rsidRDefault="002F263F" w:rsidP="002F263F">
      <w:pPr>
        <w:spacing w:after="160" w:line="480" w:lineRule="auto"/>
        <w:rPr>
          <w:rFonts w:ascii="Times New Roman" w:hAnsi="Times New Roman"/>
          <w:b/>
          <w:sz w:val="24"/>
          <w:szCs w:val="24"/>
        </w:rPr>
      </w:pPr>
      <w:r w:rsidRPr="002F263F">
        <w:rPr>
          <w:rFonts w:ascii="Times New Roman" w:hAnsi="Times New Roman"/>
          <w:sz w:val="24"/>
          <w:szCs w:val="24"/>
        </w:rPr>
        <w:t>Academic Calendar Approved May 31, 2017 and updated November 14, 2017</w:t>
      </w:r>
      <w:r w:rsidRPr="002F263F">
        <w:rPr>
          <w:sz w:val="18"/>
          <w:szCs w:val="18"/>
        </w:rPr>
        <w:t xml:space="preserve"> </w:t>
      </w:r>
    </w:p>
    <w:p w:rsidR="002F263F" w:rsidRPr="002F263F" w:rsidRDefault="002F263F" w:rsidP="002F263F">
      <w:pPr>
        <w:spacing w:after="160" w:line="480" w:lineRule="auto"/>
        <w:rPr>
          <w:rFonts w:ascii="Times New Roman" w:hAnsi="Times New Roman"/>
          <w:b/>
          <w:sz w:val="24"/>
          <w:szCs w:val="24"/>
        </w:rPr>
      </w:pPr>
      <w:r w:rsidRPr="002F263F">
        <w:rPr>
          <w:rFonts w:ascii="Times New Roman" w:eastAsia="Times New Roman" w:hAnsi="Times New Roman"/>
          <w:b/>
          <w:bCs/>
          <w:smallCaps/>
          <w:kern w:val="32"/>
          <w:sz w:val="24"/>
          <w:szCs w:val="24"/>
        </w:rPr>
        <w:t>Policies &amp; Procedures</w:t>
      </w:r>
      <w:bookmarkEnd w:id="4"/>
      <w:bookmarkEnd w:id="5"/>
    </w:p>
    <w:p w:rsidR="002F263F" w:rsidRPr="002F263F" w:rsidRDefault="002F263F" w:rsidP="002F263F">
      <w:pPr>
        <w:autoSpaceDE w:val="0"/>
        <w:autoSpaceDN w:val="0"/>
        <w:adjustRightInd w:val="0"/>
        <w:spacing w:after="0" w:line="360" w:lineRule="auto"/>
        <w:ind w:firstLine="720"/>
        <w:rPr>
          <w:rFonts w:ascii="Times New Roman" w:hAnsi="Times New Roman"/>
          <w:color w:val="000000"/>
          <w:sz w:val="24"/>
          <w:szCs w:val="24"/>
        </w:rPr>
      </w:pPr>
      <w:r w:rsidRPr="002F263F">
        <w:rPr>
          <w:rFonts w:ascii="Times New Roman" w:hAnsi="Times New Roman"/>
          <w:color w:val="000000"/>
          <w:sz w:val="24"/>
          <w:szCs w:val="24"/>
        </w:rPr>
        <w:t>Student rules and regulations govern the management of the Thurgood</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Marshall School of Law. These rules and regulations are derived from requirements for the</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Accreditation of the law school by the American Bar Association and compliance with these rules is required by Texas Southern University and the Faculty of Thurgood Marshall School of Law.  The rules were adopted by the Faculty and can only be amended by a majority vote of the faculty. It is strongly recommended that, as law students and future lawyers, each of you should read carefully these rules and maintain the copy you received for future reference while enrolled as a student at the law school. A copy of this document is posted on the law school’s web-site at</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FF"/>
          <w:sz w:val="24"/>
          <w:szCs w:val="24"/>
        </w:rPr>
        <w:t xml:space="preserve">www.tsu.edu/academics/law </w:t>
      </w:r>
      <w:r w:rsidRPr="002F263F">
        <w:rPr>
          <w:rFonts w:ascii="Times New Roman" w:hAnsi="Times New Roman"/>
          <w:color w:val="000000"/>
          <w:sz w:val="24"/>
          <w:szCs w:val="24"/>
        </w:rPr>
        <w:t>under Students Affairs.  It is also available on the flash drive</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Distributed to 1L students during Fall Orientation.</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p>
    <w:p w:rsidR="002F263F" w:rsidRPr="002F263F" w:rsidRDefault="002F263F" w:rsidP="002F263F">
      <w:pPr>
        <w:autoSpaceDE w:val="0"/>
        <w:autoSpaceDN w:val="0"/>
        <w:adjustRightInd w:val="0"/>
        <w:spacing w:after="0" w:line="360" w:lineRule="auto"/>
        <w:ind w:firstLine="720"/>
        <w:rPr>
          <w:rFonts w:ascii="Times New Roman" w:hAnsi="Times New Roman"/>
          <w:color w:val="000000"/>
          <w:sz w:val="24"/>
          <w:szCs w:val="24"/>
        </w:rPr>
      </w:pPr>
      <w:r w:rsidRPr="002F263F">
        <w:rPr>
          <w:rFonts w:ascii="Times New Roman" w:hAnsi="Times New Roman"/>
          <w:color w:val="000000"/>
          <w:sz w:val="24"/>
          <w:szCs w:val="24"/>
        </w:rPr>
        <w:t>The Thurgood Marshall School of Law is a full time day program. Students are expected</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to devote full time to law study. Employment is strongly discouraged for first year students. In no event may any student work in excess of 20 hours per week during the academic year.</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If you should have any questions about these rules and regulations you are strongly encouraged</w:t>
      </w:r>
    </w:p>
    <w:p w:rsidR="002F263F" w:rsidRPr="002F263F" w:rsidRDefault="002F263F" w:rsidP="002F263F">
      <w:pPr>
        <w:autoSpaceDE w:val="0"/>
        <w:autoSpaceDN w:val="0"/>
        <w:adjustRightInd w:val="0"/>
        <w:spacing w:after="0" w:line="360" w:lineRule="auto"/>
        <w:rPr>
          <w:rFonts w:ascii="Times New Roman" w:hAnsi="Times New Roman"/>
          <w:color w:val="000000"/>
          <w:sz w:val="24"/>
          <w:szCs w:val="24"/>
        </w:rPr>
      </w:pPr>
      <w:r w:rsidRPr="002F263F">
        <w:rPr>
          <w:rFonts w:ascii="Times New Roman" w:hAnsi="Times New Roman"/>
          <w:color w:val="000000"/>
          <w:sz w:val="24"/>
          <w:szCs w:val="24"/>
        </w:rPr>
        <w:t>to discuss them with your professors and/or any member of the administration of the law</w:t>
      </w:r>
    </w:p>
    <w:p w:rsidR="002F263F" w:rsidRPr="002F263F" w:rsidRDefault="008F1A38" w:rsidP="002F263F">
      <w:pPr>
        <w:autoSpaceDE w:val="0"/>
        <w:autoSpaceDN w:val="0"/>
        <w:adjustRightInd w:val="0"/>
        <w:spacing w:after="0" w:line="360" w:lineRule="auto"/>
        <w:rPr>
          <w:rFonts w:ascii="Times New Roman" w:hAnsi="Times New Roman"/>
          <w:b/>
          <w:sz w:val="24"/>
          <w:szCs w:val="24"/>
          <w:u w:val="single"/>
        </w:rPr>
      </w:pPr>
      <w:r>
        <w:rPr>
          <w:rFonts w:ascii="Times New Roman" w:hAnsi="Times New Roman"/>
          <w:color w:val="000000"/>
          <w:sz w:val="24"/>
          <w:szCs w:val="24"/>
        </w:rPr>
        <w:t>school.</w:t>
      </w:r>
    </w:p>
    <w:p w:rsidR="002F263F" w:rsidRPr="002F263F" w:rsidRDefault="002F263F" w:rsidP="00E91122">
      <w:pPr>
        <w:autoSpaceDE w:val="0"/>
        <w:autoSpaceDN w:val="0"/>
        <w:adjustRightInd w:val="0"/>
        <w:spacing w:after="0" w:line="360" w:lineRule="auto"/>
        <w:ind w:firstLine="720"/>
        <w:rPr>
          <w:rFonts w:ascii="Times New Roman" w:hAnsi="Times New Roman"/>
          <w:bCs/>
          <w:sz w:val="24"/>
          <w:szCs w:val="24"/>
        </w:rPr>
      </w:pPr>
      <w:r w:rsidRPr="002F263F">
        <w:rPr>
          <w:rFonts w:ascii="Times New Roman" w:hAnsi="Times New Roman"/>
          <w:bCs/>
          <w:sz w:val="24"/>
          <w:szCs w:val="24"/>
        </w:rPr>
        <w:t>Every law student, from the date of admission to graduation, shall be charged with</w:t>
      </w:r>
    </w:p>
    <w:p w:rsidR="002F263F" w:rsidRPr="002F263F" w:rsidRDefault="002F263F" w:rsidP="002F263F">
      <w:pPr>
        <w:autoSpaceDE w:val="0"/>
        <w:autoSpaceDN w:val="0"/>
        <w:adjustRightInd w:val="0"/>
        <w:spacing w:after="0" w:line="360" w:lineRule="auto"/>
        <w:rPr>
          <w:rFonts w:ascii="Times New Roman" w:hAnsi="Times New Roman"/>
          <w:b/>
          <w:bCs/>
          <w:sz w:val="24"/>
          <w:szCs w:val="24"/>
        </w:rPr>
      </w:pPr>
      <w:r w:rsidRPr="002F263F">
        <w:rPr>
          <w:rFonts w:ascii="Times New Roman" w:hAnsi="Times New Roman"/>
          <w:bCs/>
          <w:sz w:val="24"/>
          <w:szCs w:val="24"/>
        </w:rPr>
        <w:lastRenderedPageBreak/>
        <w:t xml:space="preserve">knowledge of all </w:t>
      </w:r>
      <w:r w:rsidR="008F1A38" w:rsidRPr="002F263F">
        <w:rPr>
          <w:rFonts w:ascii="Times New Roman" w:hAnsi="Times New Roman"/>
          <w:bCs/>
          <w:sz w:val="24"/>
          <w:szCs w:val="24"/>
        </w:rPr>
        <w:t>provisions the</w:t>
      </w:r>
      <w:r w:rsidRPr="002F263F">
        <w:rPr>
          <w:rFonts w:ascii="Times New Roman" w:hAnsi="Times New Roman"/>
          <w:bCs/>
          <w:sz w:val="24"/>
          <w:szCs w:val="24"/>
        </w:rPr>
        <w:t xml:space="preserve"> TMSL’s Student Rules and Regulations. A copy may be posted on the law school web site and may remain throughout each Academic Year. Hard copies may be </w:t>
      </w:r>
      <w:r w:rsidR="008F1A38" w:rsidRPr="002F263F">
        <w:rPr>
          <w:rFonts w:ascii="Times New Roman" w:hAnsi="Times New Roman"/>
          <w:bCs/>
          <w:sz w:val="24"/>
          <w:szCs w:val="24"/>
        </w:rPr>
        <w:t>available in</w:t>
      </w:r>
      <w:r w:rsidRPr="002F263F">
        <w:rPr>
          <w:rFonts w:ascii="Times New Roman" w:hAnsi="Times New Roman"/>
          <w:bCs/>
          <w:sz w:val="24"/>
          <w:szCs w:val="24"/>
        </w:rPr>
        <w:t xml:space="preserve"> the office of the Student Bar Association, the office of each currently registered Student organization, the office of Assistant Dean for Student Development, the office of each administrative law school department, and each member of the faculty</w:t>
      </w:r>
      <w:r w:rsidRPr="002F263F">
        <w:rPr>
          <w:rFonts w:ascii="Times New Roman" w:hAnsi="Times New Roman"/>
          <w:b/>
          <w:bCs/>
          <w:sz w:val="24"/>
          <w:szCs w:val="24"/>
        </w:rPr>
        <w:t>.</w:t>
      </w:r>
    </w:p>
    <w:p w:rsidR="002F263F" w:rsidRDefault="002F263F" w:rsidP="00B45F34">
      <w:pPr>
        <w:overflowPunct w:val="0"/>
        <w:autoSpaceDE w:val="0"/>
        <w:autoSpaceDN w:val="0"/>
        <w:adjustRightInd w:val="0"/>
        <w:spacing w:line="360" w:lineRule="auto"/>
        <w:rPr>
          <w:rFonts w:ascii="Times New Roman" w:hAnsi="Times New Roman"/>
          <w:b/>
          <w:sz w:val="24"/>
          <w:szCs w:val="24"/>
          <w:u w:val="single"/>
        </w:rPr>
      </w:pPr>
    </w:p>
    <w:p w:rsidR="00947E3F" w:rsidRDefault="00947E3F" w:rsidP="00947E3F">
      <w:pPr>
        <w:overflowPunct w:val="0"/>
        <w:autoSpaceDE w:val="0"/>
        <w:autoSpaceDN w:val="0"/>
        <w:adjustRightInd w:val="0"/>
        <w:spacing w:line="360" w:lineRule="auto"/>
        <w:ind w:left="1440" w:firstLine="720"/>
        <w:rPr>
          <w:rFonts w:ascii="Times New Roman" w:hAnsi="Times New Roman"/>
          <w:b/>
          <w:sz w:val="24"/>
          <w:szCs w:val="24"/>
          <w:u w:val="single"/>
        </w:rPr>
      </w:pPr>
      <w:r>
        <w:rPr>
          <w:rFonts w:ascii="Times New Roman" w:hAnsi="Times New Roman"/>
          <w:b/>
          <w:sz w:val="24"/>
          <w:szCs w:val="24"/>
          <w:u w:val="single"/>
        </w:rPr>
        <w:t>TOPICS AND READING ASSIGNMENTS</w:t>
      </w:r>
    </w:p>
    <w:p w:rsidR="00947E3F" w:rsidRDefault="00B45F34"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w:t>
      </w:r>
      <w:r>
        <w:rPr>
          <w:rFonts w:ascii="Times New Roman" w:hAnsi="Times New Roman"/>
          <w:sz w:val="24"/>
          <w:szCs w:val="24"/>
        </w:rPr>
        <w:tab/>
        <w:t xml:space="preserve"> January 8-12</w:t>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Pr>
          <w:rFonts w:ascii="Times New Roman" w:hAnsi="Times New Roman"/>
          <w:sz w:val="24"/>
          <w:szCs w:val="24"/>
        </w:rPr>
        <w:t>pp.  541- 591</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Damages</w:t>
      </w:r>
      <w:r>
        <w:rPr>
          <w:rFonts w:ascii="Times New Roman" w:hAnsi="Times New Roman"/>
          <w:sz w:val="24"/>
          <w:szCs w:val="24"/>
        </w:rPr>
        <w:tab/>
      </w:r>
      <w:r>
        <w:rPr>
          <w:rFonts w:ascii="Times New Roman" w:hAnsi="Times New Roman"/>
          <w:sz w:val="24"/>
          <w:szCs w:val="24"/>
        </w:rPr>
        <w:tab/>
      </w:r>
    </w:p>
    <w:p w:rsidR="00947E3F" w:rsidRDefault="00B45F34"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2</w:t>
      </w:r>
      <w:r>
        <w:rPr>
          <w:rFonts w:ascii="Times New Roman" w:hAnsi="Times New Roman"/>
          <w:sz w:val="24"/>
          <w:szCs w:val="24"/>
        </w:rPr>
        <w:tab/>
        <w:t xml:space="preserve"> January 15- 19</w:t>
      </w:r>
      <w:r w:rsidR="00947E3F">
        <w:rPr>
          <w:rFonts w:ascii="Times New Roman" w:hAnsi="Times New Roman"/>
          <w:sz w:val="24"/>
          <w:szCs w:val="24"/>
        </w:rPr>
        <w:t xml:space="preserve">  </w:t>
      </w:r>
      <w:r w:rsidR="00947E3F">
        <w:rPr>
          <w:rFonts w:ascii="Times New Roman" w:hAnsi="Times New Roman"/>
          <w:sz w:val="24"/>
          <w:szCs w:val="24"/>
        </w:rPr>
        <w:tab/>
      </w:r>
      <w:r w:rsidR="00947E3F">
        <w:rPr>
          <w:rFonts w:ascii="Times New Roman" w:hAnsi="Times New Roman"/>
          <w:sz w:val="24"/>
          <w:szCs w:val="24"/>
        </w:rPr>
        <w:tab/>
      </w:r>
      <w:r>
        <w:rPr>
          <w:rFonts w:ascii="Times New Roman" w:hAnsi="Times New Roman"/>
          <w:sz w:val="24"/>
          <w:szCs w:val="24"/>
        </w:rPr>
        <w:t>pp.  593</w:t>
      </w:r>
      <w:r w:rsidR="005561D5">
        <w:rPr>
          <w:rFonts w:ascii="Times New Roman" w:hAnsi="Times New Roman"/>
          <w:sz w:val="24"/>
          <w:szCs w:val="24"/>
        </w:rPr>
        <w:t>-617</w:t>
      </w:r>
      <w:r w:rsidR="00947E3F">
        <w:rPr>
          <w:rFonts w:ascii="Times New Roman" w:hAnsi="Times New Roman"/>
          <w:sz w:val="24"/>
          <w:szCs w:val="24"/>
        </w:rPr>
        <w:tab/>
      </w:r>
    </w:p>
    <w:p w:rsidR="00947E3F" w:rsidRDefault="00947E3F"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*MLK Ho</w:t>
      </w:r>
      <w:r w:rsidR="00B45F34">
        <w:rPr>
          <w:rFonts w:ascii="Times New Roman" w:hAnsi="Times New Roman"/>
          <w:sz w:val="24"/>
          <w:szCs w:val="24"/>
        </w:rPr>
        <w:t xml:space="preserve">liday Monday No Class, </w:t>
      </w:r>
      <w:r>
        <w:rPr>
          <w:rFonts w:ascii="Times New Roman" w:hAnsi="Times New Roman"/>
          <w:sz w:val="24"/>
          <w:szCs w:val="24"/>
        </w:rPr>
        <w:t xml:space="preserve">Wrongful Death </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3</w:t>
      </w:r>
      <w:r>
        <w:rPr>
          <w:rFonts w:ascii="Times New Roman" w:hAnsi="Times New Roman"/>
          <w:sz w:val="24"/>
          <w:szCs w:val="24"/>
        </w:rPr>
        <w:tab/>
        <w:t>Janu</w:t>
      </w:r>
      <w:r w:rsidR="005561D5">
        <w:rPr>
          <w:rFonts w:ascii="Times New Roman" w:hAnsi="Times New Roman"/>
          <w:sz w:val="24"/>
          <w:szCs w:val="24"/>
        </w:rPr>
        <w:t>ary 22-26</w:t>
      </w:r>
      <w:r w:rsidR="005561D5">
        <w:rPr>
          <w:rFonts w:ascii="Times New Roman" w:hAnsi="Times New Roman"/>
          <w:sz w:val="24"/>
          <w:szCs w:val="24"/>
        </w:rPr>
        <w:tab/>
        <w:t>pp. 619</w:t>
      </w:r>
      <w:r>
        <w:rPr>
          <w:rFonts w:ascii="Times New Roman" w:hAnsi="Times New Roman"/>
          <w:sz w:val="24"/>
          <w:szCs w:val="24"/>
        </w:rPr>
        <w:t>-660</w:t>
      </w:r>
    </w:p>
    <w:p w:rsidR="00947E3F" w:rsidRDefault="00947E3F"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 xml:space="preserve"> Defenses/Contributory Negligence</w:t>
      </w:r>
      <w:r>
        <w:rPr>
          <w:rFonts w:ascii="Times New Roman" w:hAnsi="Times New Roman"/>
          <w:sz w:val="24"/>
          <w:szCs w:val="24"/>
        </w:rPr>
        <w:tab/>
      </w:r>
      <w:r>
        <w:rPr>
          <w:rFonts w:ascii="Times New Roman" w:hAnsi="Times New Roman"/>
          <w:sz w:val="24"/>
          <w:szCs w:val="24"/>
        </w:rPr>
        <w:tab/>
      </w:r>
    </w:p>
    <w:p w:rsidR="00947E3F" w:rsidRDefault="005561D5"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Week 4 </w:t>
      </w:r>
      <w:r>
        <w:rPr>
          <w:rFonts w:ascii="Times New Roman" w:hAnsi="Times New Roman"/>
          <w:sz w:val="24"/>
          <w:szCs w:val="24"/>
        </w:rPr>
        <w:tab/>
        <w:t>January 29- Feb –2</w:t>
      </w:r>
      <w:r w:rsidR="00947E3F">
        <w:rPr>
          <w:rFonts w:ascii="Times New Roman" w:hAnsi="Times New Roman"/>
          <w:sz w:val="24"/>
          <w:szCs w:val="24"/>
        </w:rPr>
        <w:tab/>
      </w:r>
      <w:r w:rsidR="00947E3F">
        <w:rPr>
          <w:rFonts w:ascii="Times New Roman" w:hAnsi="Times New Roman"/>
          <w:sz w:val="24"/>
          <w:szCs w:val="24"/>
        </w:rPr>
        <w:tab/>
        <w:t>pp. 661-703</w:t>
      </w:r>
    </w:p>
    <w:p w:rsidR="00947E3F" w:rsidRDefault="00947E3F"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 xml:space="preserve"> Defenses /Immunities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p>
    <w:p w:rsidR="00947E3F" w:rsidRDefault="005561D5"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5</w:t>
      </w:r>
      <w:r>
        <w:rPr>
          <w:rFonts w:ascii="Times New Roman" w:hAnsi="Times New Roman"/>
          <w:sz w:val="24"/>
          <w:szCs w:val="24"/>
        </w:rPr>
        <w:tab/>
        <w:t xml:space="preserve"> February 5 – 9         </w:t>
      </w:r>
      <w:r w:rsidR="00860CE2">
        <w:rPr>
          <w:rFonts w:ascii="Times New Roman" w:hAnsi="Times New Roman"/>
          <w:sz w:val="24"/>
          <w:szCs w:val="24"/>
        </w:rPr>
        <w:t xml:space="preserve"> pp. 705- 746</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Vicarious Liability &amp; Strict Liability</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w:t>
      </w:r>
      <w:r w:rsidR="00860CE2">
        <w:rPr>
          <w:rFonts w:ascii="Times New Roman" w:hAnsi="Times New Roman"/>
          <w:sz w:val="24"/>
          <w:szCs w:val="24"/>
        </w:rPr>
        <w:t>ek 6</w:t>
      </w:r>
      <w:r w:rsidR="00860CE2">
        <w:rPr>
          <w:rFonts w:ascii="Times New Roman" w:hAnsi="Times New Roman"/>
          <w:sz w:val="24"/>
          <w:szCs w:val="24"/>
        </w:rPr>
        <w:tab/>
        <w:t xml:space="preserve"> February 12 - 16</w:t>
      </w:r>
      <w:r w:rsidR="00860CE2">
        <w:rPr>
          <w:rFonts w:ascii="Times New Roman" w:hAnsi="Times New Roman"/>
          <w:sz w:val="24"/>
          <w:szCs w:val="24"/>
        </w:rPr>
        <w:tab/>
      </w:r>
      <w:r w:rsidR="00860CE2">
        <w:rPr>
          <w:rFonts w:ascii="Times New Roman" w:hAnsi="Times New Roman"/>
          <w:sz w:val="24"/>
          <w:szCs w:val="24"/>
        </w:rPr>
        <w:tab/>
        <w:t>pp. 746 - 787</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Strict Liability Abnormally Dangerous Activities, Products Liability</w:t>
      </w:r>
      <w:r w:rsidR="00E91122">
        <w:rPr>
          <w:rFonts w:ascii="Times New Roman" w:hAnsi="Times New Roman"/>
          <w:sz w:val="24"/>
          <w:szCs w:val="24"/>
        </w:rPr>
        <w:tab/>
      </w:r>
      <w:r w:rsidR="00E91122">
        <w:rPr>
          <w:rFonts w:ascii="Times New Roman" w:hAnsi="Times New Roman"/>
          <w:sz w:val="24"/>
          <w:szCs w:val="24"/>
        </w:rPr>
        <w:tab/>
        <w:t xml:space="preserve">       </w:t>
      </w:r>
    </w:p>
    <w:p w:rsidR="00947E3F" w:rsidRDefault="00860CE2"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7</w:t>
      </w:r>
      <w:r>
        <w:rPr>
          <w:rFonts w:ascii="Times New Roman" w:hAnsi="Times New Roman"/>
          <w:sz w:val="24"/>
          <w:szCs w:val="24"/>
        </w:rPr>
        <w:tab/>
        <w:t>February 19 - 23</w:t>
      </w:r>
      <w:r>
        <w:rPr>
          <w:rFonts w:ascii="Times New Roman" w:hAnsi="Times New Roman"/>
          <w:sz w:val="24"/>
          <w:szCs w:val="24"/>
        </w:rPr>
        <w:tab/>
      </w:r>
      <w:r>
        <w:rPr>
          <w:rFonts w:ascii="Times New Roman" w:hAnsi="Times New Roman"/>
          <w:sz w:val="24"/>
          <w:szCs w:val="24"/>
        </w:rPr>
        <w:tab/>
        <w:t>pp.787 - 82</w:t>
      </w:r>
      <w:r w:rsidR="00947E3F">
        <w:rPr>
          <w:rFonts w:ascii="Times New Roman" w:hAnsi="Times New Roman"/>
          <w:sz w:val="24"/>
          <w:szCs w:val="24"/>
        </w:rPr>
        <w:t xml:space="preserve">7 </w:t>
      </w:r>
    </w:p>
    <w:p w:rsidR="00947E3F" w:rsidRDefault="00947E3F"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947E3F" w:rsidRDefault="00947E3F"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Products Liability &amp; Products Defects</w:t>
      </w:r>
    </w:p>
    <w:p w:rsidR="004036E0" w:rsidRDefault="004036E0" w:rsidP="00947E3F">
      <w:pPr>
        <w:overflowPunct w:val="0"/>
        <w:autoSpaceDE w:val="0"/>
        <w:autoSpaceDN w:val="0"/>
        <w:adjustRightInd w:val="0"/>
        <w:spacing w:line="360" w:lineRule="auto"/>
        <w:rPr>
          <w:rFonts w:ascii="Times New Roman" w:hAnsi="Times New Roman"/>
          <w:sz w:val="24"/>
          <w:szCs w:val="24"/>
        </w:rPr>
      </w:pP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 xml:space="preserve">Week 8 </w:t>
      </w:r>
      <w:r>
        <w:rPr>
          <w:rFonts w:ascii="Times New Roman" w:hAnsi="Times New Roman"/>
          <w:sz w:val="24"/>
          <w:szCs w:val="24"/>
        </w:rPr>
        <w:tab/>
        <w:t>Febr</w:t>
      </w:r>
      <w:r w:rsidR="00860CE2">
        <w:rPr>
          <w:rFonts w:ascii="Times New Roman" w:hAnsi="Times New Roman"/>
          <w:sz w:val="24"/>
          <w:szCs w:val="24"/>
        </w:rPr>
        <w:t>uary 26 - March 2</w:t>
      </w:r>
      <w:r w:rsidR="00860CE2">
        <w:rPr>
          <w:rFonts w:ascii="Times New Roman" w:hAnsi="Times New Roman"/>
          <w:sz w:val="24"/>
          <w:szCs w:val="24"/>
        </w:rPr>
        <w:tab/>
      </w:r>
      <w:r w:rsidR="00860CE2">
        <w:rPr>
          <w:rFonts w:ascii="Times New Roman" w:hAnsi="Times New Roman"/>
          <w:sz w:val="24"/>
          <w:szCs w:val="24"/>
        </w:rPr>
        <w:tab/>
      </w:r>
      <w:r w:rsidR="00860CE2">
        <w:rPr>
          <w:rFonts w:ascii="Times New Roman" w:hAnsi="Times New Roman"/>
          <w:sz w:val="24"/>
          <w:szCs w:val="24"/>
        </w:rPr>
        <w:tab/>
        <w:t>pp. 82</w:t>
      </w:r>
      <w:r w:rsidR="005062BF">
        <w:rPr>
          <w:rFonts w:ascii="Times New Roman" w:hAnsi="Times New Roman"/>
          <w:sz w:val="24"/>
          <w:szCs w:val="24"/>
        </w:rPr>
        <w:t>7- 867</w:t>
      </w:r>
    </w:p>
    <w:p w:rsidR="00947E3F" w:rsidRDefault="00947E3F" w:rsidP="00947E3F">
      <w:pPr>
        <w:overflowPunct w:val="0"/>
        <w:autoSpaceDE w:val="0"/>
        <w:autoSpaceDN w:val="0"/>
        <w:adjustRightInd w:val="0"/>
        <w:spacing w:line="360" w:lineRule="auto"/>
        <w:ind w:left="1440"/>
        <w:rPr>
          <w:rFonts w:ascii="Times New Roman" w:hAnsi="Times New Roman"/>
          <w:sz w:val="24"/>
          <w:szCs w:val="24"/>
        </w:rPr>
      </w:pPr>
      <w:r>
        <w:rPr>
          <w:rFonts w:ascii="Times New Roman" w:hAnsi="Times New Roman"/>
          <w:sz w:val="24"/>
          <w:szCs w:val="24"/>
        </w:rPr>
        <w:t>Products Liability &amp; Warnings Defect, Proof, Defenses, Defendants other than principal manufacturers/Harm other than Personal Injury, Legislation &amp; Products Liability</w:t>
      </w:r>
    </w:p>
    <w:p w:rsidR="00947E3F" w:rsidRDefault="005062B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9</w:t>
      </w:r>
      <w:r>
        <w:rPr>
          <w:rFonts w:ascii="Times New Roman" w:hAnsi="Times New Roman"/>
          <w:sz w:val="24"/>
          <w:szCs w:val="24"/>
        </w:rPr>
        <w:tab/>
        <w:t>March 5-9* Wednesday Mar. 7</w:t>
      </w:r>
      <w:r w:rsidR="00947E3F">
        <w:rPr>
          <w:rFonts w:ascii="Times New Roman" w:hAnsi="Times New Roman"/>
          <w:sz w:val="24"/>
          <w:szCs w:val="24"/>
        </w:rPr>
        <w:t xml:space="preserve"> Exam #1 during regular class) </w:t>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Pr>
          <w:rFonts w:ascii="Times New Roman" w:hAnsi="Times New Roman"/>
          <w:sz w:val="24"/>
          <w:szCs w:val="24"/>
        </w:rPr>
        <w:t>pp. 867- 897</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Nuisance </w:t>
      </w:r>
    </w:p>
    <w:p w:rsidR="00947E3F" w:rsidRDefault="00947E3F" w:rsidP="00947E3F">
      <w:pPr>
        <w:overflowPunct w:val="0"/>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**MANDATORY COMPREHENSI</w:t>
      </w:r>
      <w:r w:rsidR="005062BF">
        <w:rPr>
          <w:rFonts w:ascii="Times New Roman" w:hAnsi="Times New Roman"/>
          <w:b/>
          <w:sz w:val="24"/>
          <w:szCs w:val="24"/>
        </w:rPr>
        <w:t>VE MID SEMESTER EXAM WED MARCH 7</w:t>
      </w:r>
      <w:r>
        <w:rPr>
          <w:rFonts w:ascii="Times New Roman" w:hAnsi="Times New Roman"/>
          <w:b/>
          <w:sz w:val="24"/>
          <w:szCs w:val="24"/>
        </w:rPr>
        <w:t xml:space="preserve"> </w:t>
      </w:r>
    </w:p>
    <w:p w:rsidR="00947E3F" w:rsidRDefault="00947E3F" w:rsidP="00947E3F">
      <w:pPr>
        <w:overflowPunct w:val="0"/>
        <w:autoSpaceDE w:val="0"/>
        <w:autoSpaceDN w:val="0"/>
        <w:adjustRightInd w:val="0"/>
        <w:spacing w:line="360" w:lineRule="auto"/>
        <w:rPr>
          <w:rFonts w:ascii="Times New Roman" w:hAnsi="Times New Roman"/>
          <w:b/>
          <w:bCs/>
          <w:i/>
          <w:sz w:val="24"/>
          <w:szCs w:val="24"/>
        </w:rPr>
      </w:pPr>
      <w:r>
        <w:rPr>
          <w:rFonts w:ascii="Times New Roman" w:hAnsi="Times New Roman"/>
          <w:sz w:val="24"/>
          <w:szCs w:val="24"/>
        </w:rPr>
        <w:t>Week 10</w:t>
      </w:r>
      <w:r>
        <w:rPr>
          <w:rFonts w:ascii="Times New Roman" w:hAnsi="Times New Roman"/>
          <w:i/>
          <w:sz w:val="24"/>
          <w:szCs w:val="24"/>
        </w:rPr>
        <w:tab/>
      </w:r>
      <w:r w:rsidR="005062BF">
        <w:rPr>
          <w:rFonts w:ascii="Times New Roman" w:hAnsi="Times New Roman"/>
          <w:sz w:val="24"/>
          <w:szCs w:val="24"/>
        </w:rPr>
        <w:t>March 12- 16</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bCs/>
          <w:i/>
          <w:sz w:val="24"/>
          <w:szCs w:val="24"/>
        </w:rPr>
        <w:t>SPRING BREAK</w:t>
      </w:r>
    </w:p>
    <w:p w:rsidR="004036E0" w:rsidRDefault="004036E0" w:rsidP="00947E3F">
      <w:pPr>
        <w:tabs>
          <w:tab w:val="left" w:pos="720"/>
          <w:tab w:val="left" w:pos="1440"/>
          <w:tab w:val="left" w:pos="2160"/>
          <w:tab w:val="left" w:pos="2880"/>
          <w:tab w:val="left" w:pos="6090"/>
        </w:tabs>
        <w:overflowPunct w:val="0"/>
        <w:autoSpaceDE w:val="0"/>
        <w:autoSpaceDN w:val="0"/>
        <w:adjustRightInd w:val="0"/>
        <w:spacing w:line="360" w:lineRule="auto"/>
        <w:rPr>
          <w:rFonts w:ascii="Times New Roman" w:hAnsi="Times New Roman"/>
          <w:sz w:val="24"/>
          <w:szCs w:val="24"/>
        </w:rPr>
      </w:pPr>
    </w:p>
    <w:p w:rsidR="00947E3F" w:rsidRDefault="005062BF" w:rsidP="00947E3F">
      <w:pPr>
        <w:tabs>
          <w:tab w:val="left" w:pos="720"/>
          <w:tab w:val="left" w:pos="1440"/>
          <w:tab w:val="left" w:pos="2160"/>
          <w:tab w:val="left" w:pos="2880"/>
          <w:tab w:val="left" w:pos="6090"/>
        </w:tabs>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11</w:t>
      </w:r>
      <w:r>
        <w:rPr>
          <w:rFonts w:ascii="Times New Roman" w:hAnsi="Times New Roman"/>
          <w:sz w:val="24"/>
          <w:szCs w:val="24"/>
        </w:rPr>
        <w:tab/>
        <w:t>March 19-23</w:t>
      </w:r>
      <w:r>
        <w:rPr>
          <w:rFonts w:ascii="Times New Roman" w:hAnsi="Times New Roman"/>
          <w:sz w:val="24"/>
          <w:szCs w:val="24"/>
        </w:rPr>
        <w:tab/>
        <w:t>pp. 897</w:t>
      </w:r>
      <w:r w:rsidR="00A437EE">
        <w:rPr>
          <w:rFonts w:ascii="Times New Roman" w:hAnsi="Times New Roman"/>
          <w:sz w:val="24"/>
          <w:szCs w:val="24"/>
        </w:rPr>
        <w:t xml:space="preserve"> - 939</w:t>
      </w:r>
    </w:p>
    <w:p w:rsidR="00947E3F" w:rsidRDefault="00947E3F" w:rsidP="00A437EE">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Defamation, nature of a defamatory communication, Libel Slander &amp; Publication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47E3F" w:rsidRDefault="00A437EE"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12</w:t>
      </w:r>
      <w:r>
        <w:rPr>
          <w:rFonts w:ascii="Times New Roman" w:hAnsi="Times New Roman"/>
          <w:sz w:val="24"/>
          <w:szCs w:val="24"/>
        </w:rPr>
        <w:tab/>
        <w:t>March 26- 30</w:t>
      </w:r>
      <w:r>
        <w:rPr>
          <w:rFonts w:ascii="Times New Roman" w:hAnsi="Times New Roman"/>
          <w:sz w:val="24"/>
          <w:szCs w:val="24"/>
        </w:rPr>
        <w:tab/>
      </w:r>
      <w:r>
        <w:rPr>
          <w:rFonts w:ascii="Times New Roman" w:hAnsi="Times New Roman"/>
          <w:sz w:val="24"/>
          <w:szCs w:val="24"/>
        </w:rPr>
        <w:tab/>
        <w:t>pp. 939</w:t>
      </w:r>
      <w:r w:rsidR="00947E3F">
        <w:rPr>
          <w:rFonts w:ascii="Times New Roman" w:hAnsi="Times New Roman"/>
          <w:sz w:val="24"/>
          <w:szCs w:val="24"/>
        </w:rPr>
        <w:t>-</w:t>
      </w:r>
      <w:r>
        <w:rPr>
          <w:rFonts w:ascii="Times New Roman" w:hAnsi="Times New Roman"/>
          <w:sz w:val="24"/>
          <w:szCs w:val="24"/>
        </w:rPr>
        <w:t xml:space="preserve"> 97</w:t>
      </w:r>
      <w:r w:rsidR="00947E3F">
        <w:rPr>
          <w:rFonts w:ascii="Times New Roman" w:hAnsi="Times New Roman"/>
          <w:sz w:val="24"/>
          <w:szCs w:val="24"/>
        </w:rPr>
        <w:t>8</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Defamation basis of Liability</w:t>
      </w:r>
    </w:p>
    <w:p w:rsidR="00947E3F" w:rsidRDefault="00A437EE"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Week 13 </w:t>
      </w:r>
      <w:r>
        <w:rPr>
          <w:rFonts w:ascii="Times New Roman" w:hAnsi="Times New Roman"/>
          <w:sz w:val="24"/>
          <w:szCs w:val="24"/>
        </w:rPr>
        <w:tab/>
        <w:t>April 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pp. 978- 1020</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Defamation, Privileges, and </w:t>
      </w:r>
      <w:r w:rsidR="00A437EE">
        <w:rPr>
          <w:rFonts w:ascii="Times New Roman" w:hAnsi="Times New Roman"/>
          <w:sz w:val="24"/>
          <w:szCs w:val="24"/>
        </w:rPr>
        <w:t>Privacy</w:t>
      </w:r>
    </w:p>
    <w:p w:rsidR="00947E3F" w:rsidRDefault="00A437EE" w:rsidP="00947E3F">
      <w:pPr>
        <w:overflowPunct w:val="0"/>
        <w:autoSpaceDE w:val="0"/>
        <w:autoSpaceDN w:val="0"/>
        <w:adjustRightInd w:val="0"/>
        <w:spacing w:line="360" w:lineRule="auto"/>
        <w:ind w:left="1440" w:hanging="1440"/>
        <w:rPr>
          <w:rFonts w:ascii="Times New Roman" w:hAnsi="Times New Roman"/>
          <w:sz w:val="24"/>
          <w:szCs w:val="24"/>
        </w:rPr>
      </w:pPr>
      <w:r>
        <w:rPr>
          <w:rFonts w:ascii="Times New Roman" w:hAnsi="Times New Roman"/>
          <w:sz w:val="24"/>
          <w:szCs w:val="24"/>
        </w:rPr>
        <w:t>Week 14</w:t>
      </w:r>
      <w:r>
        <w:rPr>
          <w:rFonts w:ascii="Times New Roman" w:hAnsi="Times New Roman"/>
          <w:sz w:val="24"/>
          <w:szCs w:val="24"/>
        </w:rPr>
        <w:tab/>
        <w:t>April 9-13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pp. 1020</w:t>
      </w:r>
      <w:r w:rsidR="00D35AB3">
        <w:rPr>
          <w:rFonts w:ascii="Times New Roman" w:hAnsi="Times New Roman"/>
          <w:sz w:val="24"/>
          <w:szCs w:val="24"/>
        </w:rPr>
        <w:t>- 1045</w:t>
      </w:r>
    </w:p>
    <w:p w:rsidR="00947E3F" w:rsidRDefault="00947E3F" w:rsidP="00947E3F">
      <w:pPr>
        <w:overflowPunct w:val="0"/>
        <w:autoSpaceDE w:val="0"/>
        <w:autoSpaceDN w:val="0"/>
        <w:adjustRightInd w:val="0"/>
        <w:spacing w:line="360" w:lineRule="auto"/>
        <w:ind w:left="1440"/>
        <w:rPr>
          <w:rFonts w:ascii="Times New Roman" w:hAnsi="Times New Roman"/>
          <w:sz w:val="24"/>
          <w:szCs w:val="24"/>
        </w:rPr>
      </w:pPr>
      <w:r>
        <w:rPr>
          <w:rFonts w:ascii="Times New Roman" w:hAnsi="Times New Roman"/>
          <w:sz w:val="24"/>
          <w:szCs w:val="24"/>
        </w:rPr>
        <w:t>Defamation Remedies, &amp; Privacy</w:t>
      </w:r>
      <w:r w:rsidR="00D35AB3">
        <w:rPr>
          <w:rFonts w:ascii="Times New Roman" w:hAnsi="Times New Roman"/>
          <w:sz w:val="24"/>
          <w:szCs w:val="24"/>
        </w:rPr>
        <w:t xml:space="preserve"> * Good Friday No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47E3F" w:rsidRDefault="00D35AB3"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15</w:t>
      </w:r>
      <w:r>
        <w:rPr>
          <w:rFonts w:ascii="Times New Roman" w:hAnsi="Times New Roman"/>
          <w:sz w:val="24"/>
          <w:szCs w:val="24"/>
        </w:rPr>
        <w:tab/>
        <w:t>April 16 -20</w:t>
      </w:r>
      <w:r w:rsidR="003B5AD4">
        <w:rPr>
          <w:rFonts w:ascii="Times New Roman" w:hAnsi="Times New Roman"/>
          <w:sz w:val="24"/>
          <w:szCs w:val="24"/>
        </w:rPr>
        <w:t>)</w:t>
      </w:r>
      <w:r w:rsidR="003B5AD4">
        <w:rPr>
          <w:rFonts w:ascii="Times New Roman" w:hAnsi="Times New Roman"/>
          <w:sz w:val="24"/>
          <w:szCs w:val="24"/>
        </w:rPr>
        <w:tab/>
      </w:r>
      <w:r w:rsidR="003B5AD4">
        <w:rPr>
          <w:rFonts w:ascii="Times New Roman" w:hAnsi="Times New Roman"/>
          <w:sz w:val="24"/>
          <w:szCs w:val="24"/>
        </w:rPr>
        <w:tab/>
      </w:r>
      <w:r w:rsidR="003B5AD4">
        <w:rPr>
          <w:rFonts w:ascii="Times New Roman" w:hAnsi="Times New Roman"/>
          <w:sz w:val="24"/>
          <w:szCs w:val="24"/>
        </w:rPr>
        <w:tab/>
        <w:t>pp. 1045</w:t>
      </w:r>
      <w:r w:rsidR="00947E3F">
        <w:rPr>
          <w:rFonts w:ascii="Times New Roman" w:hAnsi="Times New Roman"/>
          <w:sz w:val="24"/>
          <w:szCs w:val="24"/>
        </w:rPr>
        <w:t>- 1052</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*Wednes</w:t>
      </w:r>
      <w:r w:rsidR="003B5AD4">
        <w:rPr>
          <w:rFonts w:ascii="Times New Roman" w:hAnsi="Times New Roman"/>
          <w:sz w:val="24"/>
          <w:szCs w:val="24"/>
        </w:rPr>
        <w:t>day, April 18</w:t>
      </w:r>
      <w:r>
        <w:rPr>
          <w:rFonts w:ascii="Times New Roman" w:hAnsi="Times New Roman"/>
          <w:sz w:val="24"/>
          <w:szCs w:val="24"/>
        </w:rPr>
        <w:t xml:space="preserve"> Second Exam during Regular Class</w:t>
      </w:r>
    </w:p>
    <w:p w:rsidR="00947E3F" w:rsidRDefault="00947E3F" w:rsidP="00947E3F">
      <w:pPr>
        <w:overflowPunct w:val="0"/>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**MANDATORY COMPRE</w:t>
      </w:r>
      <w:r w:rsidR="003B5AD4">
        <w:rPr>
          <w:rFonts w:ascii="Times New Roman" w:hAnsi="Times New Roman"/>
          <w:b/>
          <w:sz w:val="24"/>
          <w:szCs w:val="24"/>
        </w:rPr>
        <w:t>HENSIVE SECOND EXAM WED APRIL 18</w:t>
      </w:r>
    </w:p>
    <w:p w:rsidR="00947E3F" w:rsidRDefault="003B5AD4"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Week 16</w:t>
      </w:r>
      <w:r>
        <w:rPr>
          <w:rFonts w:ascii="Times New Roman" w:hAnsi="Times New Roman"/>
          <w:sz w:val="24"/>
          <w:szCs w:val="24"/>
        </w:rPr>
        <w:tab/>
        <w:t>April 23- 27</w:t>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r w:rsidR="00947E3F">
        <w:rPr>
          <w:rFonts w:ascii="Times New Roman" w:hAnsi="Times New Roman"/>
          <w:sz w:val="24"/>
          <w:szCs w:val="24"/>
        </w:rPr>
        <w:tab/>
      </w:r>
    </w:p>
    <w:p w:rsidR="00947E3F" w:rsidRDefault="003B5AD4"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 xml:space="preserve"> Review *April 25</w:t>
      </w:r>
      <w:r w:rsidR="00947E3F">
        <w:rPr>
          <w:rFonts w:ascii="Times New Roman" w:hAnsi="Times New Roman"/>
          <w:sz w:val="24"/>
          <w:szCs w:val="24"/>
        </w:rPr>
        <w:t xml:space="preserve"> Class Ends</w:t>
      </w:r>
    </w:p>
    <w:p w:rsidR="00947E3F" w:rsidRDefault="003B5AD4" w:rsidP="00947E3F">
      <w:pPr>
        <w:overflowPunct w:val="0"/>
        <w:autoSpaceDE w:val="0"/>
        <w:autoSpaceDN w:val="0"/>
        <w:adjustRightInd w:val="0"/>
        <w:spacing w:line="360" w:lineRule="auto"/>
        <w:ind w:left="720" w:firstLine="720"/>
        <w:rPr>
          <w:rFonts w:ascii="Times New Roman" w:hAnsi="Times New Roman"/>
          <w:sz w:val="24"/>
          <w:szCs w:val="24"/>
        </w:rPr>
      </w:pPr>
      <w:r>
        <w:rPr>
          <w:rFonts w:ascii="Times New Roman" w:hAnsi="Times New Roman"/>
          <w:sz w:val="24"/>
          <w:szCs w:val="24"/>
        </w:rPr>
        <w:t>Reading Period April 26-29</w:t>
      </w:r>
      <w:r w:rsidR="00947E3F">
        <w:rPr>
          <w:rFonts w:ascii="Times New Roman" w:hAnsi="Times New Roman"/>
          <w:sz w:val="24"/>
          <w:szCs w:val="24"/>
        </w:rPr>
        <w:tab/>
      </w:r>
    </w:p>
    <w:p w:rsidR="00947E3F" w:rsidRDefault="003B5AD4"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17</w:t>
      </w:r>
      <w:r>
        <w:rPr>
          <w:rFonts w:ascii="Times New Roman" w:hAnsi="Times New Roman"/>
          <w:sz w:val="24"/>
          <w:szCs w:val="24"/>
        </w:rPr>
        <w:tab/>
        <w:t xml:space="preserve"> April 30</w:t>
      </w:r>
      <w:r w:rsidR="00947E3F">
        <w:rPr>
          <w:rFonts w:ascii="Times New Roman" w:hAnsi="Times New Roman"/>
          <w:sz w:val="24"/>
          <w:szCs w:val="24"/>
        </w:rPr>
        <w:t>-</w:t>
      </w:r>
      <w:r>
        <w:rPr>
          <w:rFonts w:ascii="Times New Roman" w:hAnsi="Times New Roman"/>
          <w:sz w:val="24"/>
          <w:szCs w:val="24"/>
        </w:rPr>
        <w:t xml:space="preserve"> May 4</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Final Exam First Week</w:t>
      </w:r>
    </w:p>
    <w:p w:rsidR="00947E3F" w:rsidRDefault="003B5AD4"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Week 18</w:t>
      </w:r>
      <w:r>
        <w:rPr>
          <w:rFonts w:ascii="Times New Roman" w:hAnsi="Times New Roman"/>
          <w:sz w:val="24"/>
          <w:szCs w:val="24"/>
        </w:rPr>
        <w:tab/>
        <w:t>May 7-11</w:t>
      </w:r>
    </w:p>
    <w:p w:rsidR="00947E3F" w:rsidRDefault="00947E3F" w:rsidP="00947E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Final Exam Second Week</w:t>
      </w:r>
    </w:p>
    <w:p w:rsidR="00947E3F" w:rsidRDefault="003B5AD4" w:rsidP="00947E3F">
      <w:pPr>
        <w:pStyle w:val="Heading1"/>
        <w:spacing w:line="360" w:lineRule="auto"/>
        <w:rPr>
          <w:b w:val="0"/>
          <w:i w:val="0"/>
          <w:u w:val="none"/>
        </w:rPr>
      </w:pPr>
      <w:r>
        <w:rPr>
          <w:b w:val="0"/>
          <w:i w:val="0"/>
          <w:u w:val="none"/>
        </w:rPr>
        <w:tab/>
      </w:r>
      <w:r>
        <w:rPr>
          <w:b w:val="0"/>
          <w:i w:val="0"/>
          <w:u w:val="none"/>
        </w:rPr>
        <w:tab/>
        <w:t>Hooding Ceremony May 11</w:t>
      </w:r>
    </w:p>
    <w:p w:rsidR="00947E3F" w:rsidRDefault="003B5AD4" w:rsidP="00947E3F">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Commencement Saturday May 12</w:t>
      </w:r>
    </w:p>
    <w:p w:rsidR="00947E3F" w:rsidRDefault="00947E3F" w:rsidP="00947E3F">
      <w:pPr>
        <w:spacing w:line="360" w:lineRule="auto"/>
        <w:rPr>
          <w:rFonts w:ascii="Times New Roman" w:hAnsi="Times New Roman"/>
          <w:sz w:val="24"/>
          <w:szCs w:val="24"/>
        </w:rPr>
      </w:pPr>
    </w:p>
    <w:p w:rsidR="00947E3F" w:rsidRDefault="00947E3F" w:rsidP="00947E3F">
      <w:pPr>
        <w:spacing w:line="360" w:lineRule="auto"/>
        <w:rPr>
          <w:rFonts w:ascii="Times New Roman" w:hAnsi="Times New Roman"/>
          <w:sz w:val="24"/>
          <w:szCs w:val="24"/>
        </w:rPr>
      </w:pPr>
    </w:p>
    <w:p w:rsidR="00947E3F" w:rsidRDefault="00947E3F" w:rsidP="00947E3F"/>
    <w:p w:rsidR="00020887" w:rsidRDefault="00020887"/>
    <w:sectPr w:rsidR="000208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F0" w:rsidRDefault="006B4BF0" w:rsidP="00DB6864">
      <w:pPr>
        <w:spacing w:after="0" w:line="240" w:lineRule="auto"/>
      </w:pPr>
      <w:r>
        <w:separator/>
      </w:r>
    </w:p>
  </w:endnote>
  <w:endnote w:type="continuationSeparator" w:id="0">
    <w:p w:rsidR="006B4BF0" w:rsidRDefault="006B4BF0" w:rsidP="00DB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817342"/>
      <w:docPartObj>
        <w:docPartGallery w:val="Page Numbers (Bottom of Page)"/>
        <w:docPartUnique/>
      </w:docPartObj>
    </w:sdtPr>
    <w:sdtEndPr>
      <w:rPr>
        <w:noProof/>
      </w:rPr>
    </w:sdtEndPr>
    <w:sdtContent>
      <w:p w:rsidR="00DB6864" w:rsidRDefault="00DB6864">
        <w:pPr>
          <w:pStyle w:val="Footer"/>
          <w:jc w:val="center"/>
        </w:pPr>
        <w:r>
          <w:fldChar w:fldCharType="begin"/>
        </w:r>
        <w:r>
          <w:instrText xml:space="preserve"> PAGE   \* MERGEFORMAT </w:instrText>
        </w:r>
        <w:r>
          <w:fldChar w:fldCharType="separate"/>
        </w:r>
        <w:r w:rsidR="00B714A9">
          <w:rPr>
            <w:noProof/>
          </w:rPr>
          <w:t>2</w:t>
        </w:r>
        <w:r>
          <w:rPr>
            <w:noProof/>
          </w:rPr>
          <w:fldChar w:fldCharType="end"/>
        </w:r>
      </w:p>
    </w:sdtContent>
  </w:sdt>
  <w:p w:rsidR="00DB6864" w:rsidRDefault="00DB6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F0" w:rsidRDefault="006B4BF0" w:rsidP="00DB6864">
      <w:pPr>
        <w:spacing w:after="0" w:line="240" w:lineRule="auto"/>
      </w:pPr>
      <w:r>
        <w:separator/>
      </w:r>
    </w:p>
  </w:footnote>
  <w:footnote w:type="continuationSeparator" w:id="0">
    <w:p w:rsidR="006B4BF0" w:rsidRDefault="006B4BF0" w:rsidP="00DB6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3F"/>
    <w:rsid w:val="00020887"/>
    <w:rsid w:val="000A064E"/>
    <w:rsid w:val="002510F5"/>
    <w:rsid w:val="002F263F"/>
    <w:rsid w:val="003B5AD4"/>
    <w:rsid w:val="004036E0"/>
    <w:rsid w:val="005062BF"/>
    <w:rsid w:val="005317E0"/>
    <w:rsid w:val="00545BD6"/>
    <w:rsid w:val="00553721"/>
    <w:rsid w:val="005561D5"/>
    <w:rsid w:val="005C4F8B"/>
    <w:rsid w:val="0068034F"/>
    <w:rsid w:val="006B4BF0"/>
    <w:rsid w:val="00860CE2"/>
    <w:rsid w:val="008F1A38"/>
    <w:rsid w:val="00947E3F"/>
    <w:rsid w:val="00983FCF"/>
    <w:rsid w:val="00A437EE"/>
    <w:rsid w:val="00B358FB"/>
    <w:rsid w:val="00B45F34"/>
    <w:rsid w:val="00B714A9"/>
    <w:rsid w:val="00D35AB3"/>
    <w:rsid w:val="00DB6864"/>
    <w:rsid w:val="00E91122"/>
    <w:rsid w:val="00EA640C"/>
    <w:rsid w:val="00FC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6070D-7DF0-4B6E-A78F-418410C7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E3F"/>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47E3F"/>
    <w:pPr>
      <w:keepNext/>
      <w:overflowPunct w:val="0"/>
      <w:autoSpaceDE w:val="0"/>
      <w:autoSpaceDN w:val="0"/>
      <w:adjustRightInd w:val="0"/>
      <w:spacing w:after="0" w:line="240" w:lineRule="auto"/>
      <w:outlineLvl w:val="0"/>
    </w:pPr>
    <w:rPr>
      <w:rFonts w:ascii="Times New Roman" w:eastAsia="Times New Roman" w:hAnsi="Times New Roman"/>
      <w:b/>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E3F"/>
    <w:rPr>
      <w:rFonts w:ascii="Times New Roman" w:eastAsia="Times New Roman" w:hAnsi="Times New Roman" w:cs="Times New Roman"/>
      <w:b/>
      <w:i/>
      <w:sz w:val="24"/>
      <w:szCs w:val="24"/>
      <w:u w:val="single"/>
    </w:rPr>
  </w:style>
  <w:style w:type="character" w:styleId="Hyperlink">
    <w:name w:val="Hyperlink"/>
    <w:basedOn w:val="DefaultParagraphFont"/>
    <w:uiPriority w:val="99"/>
    <w:semiHidden/>
    <w:unhideWhenUsed/>
    <w:rsid w:val="00947E3F"/>
    <w:rPr>
      <w:color w:val="0000FF"/>
      <w:u w:val="single"/>
    </w:rPr>
  </w:style>
  <w:style w:type="character" w:customStyle="1" w:styleId="Heading1AChar">
    <w:name w:val="Heading 1A Char"/>
    <w:link w:val="Heading1A"/>
    <w:locked/>
    <w:rsid w:val="00947E3F"/>
    <w:rPr>
      <w:rFonts w:ascii="Times New Roman" w:eastAsia="Times New Roman" w:hAnsi="Times New Roman" w:cs="Times New Roman"/>
      <w:b/>
      <w:bCs/>
      <w:smallCaps/>
      <w:kern w:val="32"/>
      <w:sz w:val="32"/>
      <w:szCs w:val="32"/>
    </w:rPr>
  </w:style>
  <w:style w:type="paragraph" w:customStyle="1" w:styleId="Heading1A">
    <w:name w:val="Heading 1A"/>
    <w:basedOn w:val="Heading1"/>
    <w:link w:val="Heading1AChar"/>
    <w:qFormat/>
    <w:rsid w:val="00947E3F"/>
    <w:pPr>
      <w:overflowPunct/>
      <w:autoSpaceDE/>
      <w:autoSpaceDN/>
      <w:adjustRightInd/>
      <w:spacing w:before="240" w:after="240" w:line="276" w:lineRule="auto"/>
      <w:jc w:val="center"/>
    </w:pPr>
    <w:rPr>
      <w:bCs/>
      <w:i w:val="0"/>
      <w:smallCaps/>
      <w:kern w:val="32"/>
      <w:sz w:val="32"/>
      <w:szCs w:val="32"/>
      <w:u w:val="none"/>
    </w:rPr>
  </w:style>
  <w:style w:type="paragraph" w:customStyle="1" w:styleId="Default">
    <w:name w:val="Default"/>
    <w:rsid w:val="00947E3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B6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64"/>
    <w:rPr>
      <w:rFonts w:ascii="Calibri" w:eastAsia="Calibri" w:hAnsi="Calibri" w:cs="Times New Roman"/>
    </w:rPr>
  </w:style>
  <w:style w:type="paragraph" w:styleId="Footer">
    <w:name w:val="footer"/>
    <w:basedOn w:val="Normal"/>
    <w:link w:val="FooterChar"/>
    <w:uiPriority w:val="99"/>
    <w:unhideWhenUsed/>
    <w:rsid w:val="00DB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64"/>
    <w:rPr>
      <w:rFonts w:ascii="Calibri" w:eastAsia="Calibri" w:hAnsi="Calibri" w:cs="Times New Roman"/>
    </w:rPr>
  </w:style>
  <w:style w:type="paragraph" w:styleId="BalloonText">
    <w:name w:val="Balloon Text"/>
    <w:basedOn w:val="Normal"/>
    <w:link w:val="BalloonTextChar"/>
    <w:uiPriority w:val="99"/>
    <w:semiHidden/>
    <w:unhideWhenUsed/>
    <w:rsid w:val="008F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A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3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ulaw.edu/student_affairs/docs/2011-2012AccommodationsHandbook.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Weeden, L. Darnell (TMSLAW)</dc:creator>
  <cp:keywords/>
  <dc:description/>
  <cp:lastModifiedBy>Alridge, Jo (TMSLAW)</cp:lastModifiedBy>
  <cp:revision>2</cp:revision>
  <cp:lastPrinted>2018-01-03T17:25:00Z</cp:lastPrinted>
  <dcterms:created xsi:type="dcterms:W3CDTF">2018-01-24T22:33:00Z</dcterms:created>
  <dcterms:modified xsi:type="dcterms:W3CDTF">2018-01-24T22:33:00Z</dcterms:modified>
</cp:coreProperties>
</file>